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9DB" w:rsidRPr="008259DB" w:rsidRDefault="008259DB" w:rsidP="008259DB">
      <w:pPr>
        <w:jc w:val="center"/>
        <w:rPr>
          <w:b/>
          <w:sz w:val="32"/>
          <w:szCs w:val="32"/>
        </w:rPr>
      </w:pPr>
      <w:r w:rsidRPr="008259DB">
        <w:rPr>
          <w:rFonts w:hint="eastAsia"/>
          <w:b/>
          <w:sz w:val="32"/>
          <w:szCs w:val="32"/>
        </w:rPr>
        <w:t>铜陵学院</w:t>
      </w:r>
      <w:r w:rsidRPr="008259DB">
        <w:rPr>
          <w:rFonts w:hint="eastAsia"/>
          <w:b/>
          <w:sz w:val="32"/>
          <w:szCs w:val="32"/>
        </w:rPr>
        <w:t>2025</w:t>
      </w:r>
      <w:r w:rsidRPr="008259DB">
        <w:rPr>
          <w:rFonts w:hint="eastAsia"/>
          <w:b/>
          <w:sz w:val="32"/>
          <w:szCs w:val="32"/>
        </w:rPr>
        <w:t>年网络安全等级保护测评服务采购公告</w:t>
      </w:r>
    </w:p>
    <w:p w:rsidR="008259DB" w:rsidRPr="008259DB" w:rsidRDefault="008259DB" w:rsidP="008259DB">
      <w:pPr>
        <w:spacing w:line="360" w:lineRule="auto"/>
        <w:rPr>
          <w:sz w:val="24"/>
          <w:szCs w:val="24"/>
        </w:rPr>
      </w:pPr>
      <w:r w:rsidRPr="008259DB">
        <w:rPr>
          <w:rFonts w:hint="eastAsia"/>
          <w:sz w:val="24"/>
          <w:szCs w:val="24"/>
        </w:rPr>
        <w:t>一、投标供应商资格：</w:t>
      </w:r>
    </w:p>
    <w:p w:rsidR="008259DB" w:rsidRPr="008259DB" w:rsidRDefault="008259DB" w:rsidP="008259DB">
      <w:pPr>
        <w:spacing w:line="360" w:lineRule="auto"/>
        <w:ind w:firstLineChars="200" w:firstLine="480"/>
        <w:rPr>
          <w:sz w:val="24"/>
          <w:szCs w:val="24"/>
        </w:rPr>
      </w:pPr>
      <w:r w:rsidRPr="008259DB">
        <w:rPr>
          <w:rFonts w:hint="eastAsia"/>
          <w:sz w:val="24"/>
          <w:szCs w:val="24"/>
        </w:rPr>
        <w:t>1</w:t>
      </w:r>
      <w:r w:rsidRPr="008259DB">
        <w:rPr>
          <w:rFonts w:hint="eastAsia"/>
          <w:sz w:val="24"/>
          <w:szCs w:val="24"/>
        </w:rPr>
        <w:t>、在中华人民共和国境内依法注册的独立法人、其它可独立承担民事责任的主体。</w:t>
      </w:r>
    </w:p>
    <w:p w:rsidR="008259DB" w:rsidRPr="008259DB" w:rsidRDefault="008259DB" w:rsidP="008259DB">
      <w:pPr>
        <w:spacing w:line="360" w:lineRule="auto"/>
        <w:ind w:firstLineChars="200" w:firstLine="480"/>
        <w:rPr>
          <w:sz w:val="24"/>
          <w:szCs w:val="24"/>
        </w:rPr>
      </w:pPr>
      <w:r w:rsidRPr="008259DB">
        <w:rPr>
          <w:rFonts w:hint="eastAsia"/>
          <w:sz w:val="24"/>
          <w:szCs w:val="24"/>
        </w:rPr>
        <w:t>2</w:t>
      </w:r>
      <w:r w:rsidRPr="008259DB">
        <w:rPr>
          <w:rFonts w:hint="eastAsia"/>
          <w:sz w:val="24"/>
          <w:szCs w:val="24"/>
        </w:rPr>
        <w:t>、投标人须具备公安部第三研究所颁发的网络安全服务认证证书等级保护测评服务认证。</w:t>
      </w:r>
    </w:p>
    <w:p w:rsidR="008259DB" w:rsidRPr="008259DB" w:rsidRDefault="008259DB" w:rsidP="008259DB">
      <w:pPr>
        <w:spacing w:line="360" w:lineRule="auto"/>
        <w:ind w:firstLineChars="200" w:firstLine="480"/>
        <w:rPr>
          <w:strike/>
          <w:color w:val="FF0000"/>
          <w:sz w:val="24"/>
          <w:szCs w:val="24"/>
        </w:rPr>
      </w:pPr>
      <w:r w:rsidRPr="008259DB">
        <w:rPr>
          <w:rFonts w:hint="eastAsia"/>
          <w:sz w:val="24"/>
          <w:szCs w:val="24"/>
        </w:rPr>
        <w:t>3</w:t>
      </w:r>
      <w:r w:rsidRPr="008259DB">
        <w:rPr>
          <w:rFonts w:hint="eastAsia"/>
          <w:sz w:val="24"/>
          <w:szCs w:val="24"/>
        </w:rPr>
        <w:t>、投标人须具备中国网络安全审查认证和市场监管大数据中心（原中国网络安全审查技术与认证中心）颁发的信息安全风险评估服务资质证书（二级及以上）。</w:t>
      </w:r>
    </w:p>
    <w:p w:rsidR="008259DB" w:rsidRPr="008259DB" w:rsidRDefault="008259DB" w:rsidP="008259DB">
      <w:pPr>
        <w:spacing w:line="360" w:lineRule="auto"/>
        <w:ind w:firstLineChars="200" w:firstLine="480"/>
        <w:rPr>
          <w:sz w:val="24"/>
          <w:szCs w:val="24"/>
        </w:rPr>
      </w:pPr>
      <w:r w:rsidRPr="008259DB">
        <w:rPr>
          <w:rFonts w:hint="eastAsia"/>
          <w:sz w:val="24"/>
          <w:szCs w:val="24"/>
        </w:rPr>
        <w:t>4</w:t>
      </w:r>
      <w:r w:rsidRPr="008259DB">
        <w:rPr>
          <w:rFonts w:hint="eastAsia"/>
          <w:sz w:val="24"/>
          <w:szCs w:val="24"/>
        </w:rPr>
        <w:t>、投标人须具备</w:t>
      </w:r>
      <w:r w:rsidRPr="008259DB">
        <w:rPr>
          <w:rFonts w:hint="eastAsia"/>
          <w:sz w:val="24"/>
          <w:szCs w:val="24"/>
        </w:rPr>
        <w:t>ISO22301</w:t>
      </w:r>
      <w:r w:rsidRPr="008259DB">
        <w:rPr>
          <w:rFonts w:hint="eastAsia"/>
          <w:sz w:val="24"/>
          <w:szCs w:val="24"/>
        </w:rPr>
        <w:t>业务连续性管理体系认证证书。</w:t>
      </w:r>
    </w:p>
    <w:p w:rsidR="008259DB" w:rsidRPr="008259DB" w:rsidRDefault="008259DB" w:rsidP="008259DB">
      <w:pPr>
        <w:spacing w:line="360" w:lineRule="auto"/>
        <w:ind w:firstLineChars="200" w:firstLine="480"/>
        <w:rPr>
          <w:sz w:val="24"/>
          <w:szCs w:val="24"/>
        </w:rPr>
      </w:pPr>
      <w:r w:rsidRPr="008259DB">
        <w:rPr>
          <w:rFonts w:hint="eastAsia"/>
          <w:sz w:val="24"/>
          <w:szCs w:val="24"/>
        </w:rPr>
        <w:t>5</w:t>
      </w:r>
      <w:r w:rsidRPr="008259DB">
        <w:rPr>
          <w:rFonts w:hint="eastAsia"/>
          <w:sz w:val="24"/>
          <w:szCs w:val="24"/>
        </w:rPr>
        <w:t>、遵守国家有关法律、法规、规章和与招标采购有关的规章制度。</w:t>
      </w:r>
    </w:p>
    <w:p w:rsidR="008259DB" w:rsidRPr="008259DB" w:rsidRDefault="008259DB" w:rsidP="008259DB">
      <w:pPr>
        <w:spacing w:line="360" w:lineRule="auto"/>
        <w:rPr>
          <w:sz w:val="24"/>
          <w:szCs w:val="24"/>
        </w:rPr>
      </w:pPr>
      <w:r w:rsidRPr="008259DB">
        <w:rPr>
          <w:rFonts w:hint="eastAsia"/>
          <w:sz w:val="24"/>
          <w:szCs w:val="24"/>
        </w:rPr>
        <w:t>二、项目基本情况：</w:t>
      </w:r>
    </w:p>
    <w:p w:rsidR="008259DB" w:rsidRPr="008259DB" w:rsidRDefault="008259DB" w:rsidP="008259DB">
      <w:pPr>
        <w:spacing w:line="360" w:lineRule="auto"/>
        <w:ind w:firstLineChars="200" w:firstLine="480"/>
        <w:rPr>
          <w:sz w:val="24"/>
          <w:szCs w:val="24"/>
        </w:rPr>
      </w:pPr>
      <w:r w:rsidRPr="008259DB">
        <w:rPr>
          <w:rFonts w:hint="eastAsia"/>
          <w:sz w:val="24"/>
          <w:szCs w:val="24"/>
        </w:rPr>
        <w:t>1</w:t>
      </w:r>
      <w:r w:rsidRPr="008259DB">
        <w:rPr>
          <w:rFonts w:hint="eastAsia"/>
          <w:sz w:val="24"/>
          <w:szCs w:val="24"/>
        </w:rPr>
        <w:t>、项目名称：铜陵学院</w:t>
      </w:r>
      <w:r w:rsidRPr="008259DB">
        <w:rPr>
          <w:rFonts w:hint="eastAsia"/>
          <w:sz w:val="24"/>
          <w:szCs w:val="24"/>
        </w:rPr>
        <w:t>2025</w:t>
      </w:r>
      <w:r w:rsidRPr="008259DB">
        <w:rPr>
          <w:rFonts w:hint="eastAsia"/>
          <w:sz w:val="24"/>
          <w:szCs w:val="24"/>
        </w:rPr>
        <w:t>年网络安全等级保护测评服务</w:t>
      </w:r>
    </w:p>
    <w:p w:rsidR="008259DB" w:rsidRPr="008259DB" w:rsidRDefault="008259DB" w:rsidP="008259DB">
      <w:pPr>
        <w:spacing w:line="360" w:lineRule="auto"/>
        <w:ind w:firstLineChars="200" w:firstLine="480"/>
        <w:rPr>
          <w:sz w:val="24"/>
          <w:szCs w:val="24"/>
        </w:rPr>
      </w:pPr>
      <w:r w:rsidRPr="008259DB">
        <w:rPr>
          <w:rFonts w:hint="eastAsia"/>
          <w:sz w:val="24"/>
          <w:szCs w:val="24"/>
        </w:rPr>
        <w:t>2</w:t>
      </w:r>
      <w:r w:rsidRPr="008259DB">
        <w:rPr>
          <w:rFonts w:hint="eastAsia"/>
          <w:sz w:val="24"/>
          <w:szCs w:val="24"/>
        </w:rPr>
        <w:t>、采购方式：市场比价</w:t>
      </w:r>
    </w:p>
    <w:p w:rsidR="008259DB" w:rsidRPr="008259DB" w:rsidRDefault="008259DB" w:rsidP="008259DB">
      <w:pPr>
        <w:spacing w:line="360" w:lineRule="auto"/>
        <w:ind w:firstLineChars="200" w:firstLine="480"/>
        <w:rPr>
          <w:sz w:val="24"/>
          <w:szCs w:val="24"/>
        </w:rPr>
      </w:pPr>
      <w:r w:rsidRPr="008259DB">
        <w:rPr>
          <w:rFonts w:hint="eastAsia"/>
          <w:sz w:val="24"/>
          <w:szCs w:val="24"/>
        </w:rPr>
        <w:t>3</w:t>
      </w:r>
      <w:r w:rsidRPr="008259DB">
        <w:rPr>
          <w:rFonts w:hint="eastAsia"/>
          <w:sz w:val="24"/>
          <w:szCs w:val="24"/>
        </w:rPr>
        <w:t>、最高限价：</w:t>
      </w:r>
      <w:r w:rsidRPr="008259DB">
        <w:rPr>
          <w:rFonts w:hint="eastAsia"/>
          <w:sz w:val="24"/>
          <w:szCs w:val="24"/>
        </w:rPr>
        <w:t>4</w:t>
      </w:r>
      <w:r w:rsidRPr="008259DB">
        <w:rPr>
          <w:rFonts w:hint="eastAsia"/>
          <w:sz w:val="24"/>
          <w:szCs w:val="24"/>
        </w:rPr>
        <w:t>万元</w:t>
      </w:r>
    </w:p>
    <w:p w:rsidR="008259DB" w:rsidRPr="008259DB" w:rsidRDefault="008259DB" w:rsidP="008259DB">
      <w:pPr>
        <w:spacing w:line="360" w:lineRule="auto"/>
        <w:rPr>
          <w:sz w:val="24"/>
          <w:szCs w:val="24"/>
        </w:rPr>
      </w:pPr>
      <w:r w:rsidRPr="008259DB">
        <w:rPr>
          <w:rFonts w:hint="eastAsia"/>
          <w:sz w:val="24"/>
          <w:szCs w:val="24"/>
        </w:rPr>
        <w:t>三：项目主要内容：</w:t>
      </w:r>
    </w:p>
    <w:p w:rsidR="008259DB" w:rsidRPr="008259DB" w:rsidRDefault="008259DB" w:rsidP="008259DB">
      <w:pPr>
        <w:spacing w:line="360" w:lineRule="auto"/>
        <w:ind w:firstLineChars="200" w:firstLine="480"/>
        <w:rPr>
          <w:sz w:val="24"/>
          <w:szCs w:val="24"/>
        </w:rPr>
      </w:pPr>
      <w:r w:rsidRPr="008259DB">
        <w:rPr>
          <w:rFonts w:hint="eastAsia"/>
          <w:sz w:val="24"/>
          <w:szCs w:val="24"/>
        </w:rPr>
        <w:t>完成对铜陵学院的财务系统、网站群系统的网络安全等级保护测评服务（二级），主要内容包括以下几个方面。</w:t>
      </w:r>
    </w:p>
    <w:p w:rsidR="008259DB" w:rsidRPr="008259DB" w:rsidRDefault="008259DB" w:rsidP="008259DB">
      <w:pPr>
        <w:spacing w:line="360" w:lineRule="auto"/>
        <w:ind w:firstLineChars="200" w:firstLine="480"/>
        <w:rPr>
          <w:sz w:val="24"/>
          <w:szCs w:val="24"/>
        </w:rPr>
      </w:pPr>
      <w:r w:rsidRPr="008259DB">
        <w:rPr>
          <w:rFonts w:hint="eastAsia"/>
          <w:sz w:val="24"/>
          <w:szCs w:val="24"/>
        </w:rPr>
        <w:t>1</w:t>
      </w:r>
      <w:r w:rsidRPr="008259DB">
        <w:rPr>
          <w:rFonts w:hint="eastAsia"/>
          <w:sz w:val="24"/>
          <w:szCs w:val="24"/>
        </w:rPr>
        <w:t>、等保测评：完成包括安全物理环境、安全计算环境、安全区域边界、安全通信网络、安全管理中心和安全管理机构、安全管理制度、安全管理人员、安全建设管理和安全运维管理方面的测评工作；</w:t>
      </w:r>
    </w:p>
    <w:p w:rsidR="008259DB" w:rsidRPr="008259DB" w:rsidRDefault="008259DB" w:rsidP="008259DB">
      <w:pPr>
        <w:spacing w:line="360" w:lineRule="auto"/>
        <w:ind w:firstLineChars="200" w:firstLine="480"/>
        <w:rPr>
          <w:sz w:val="24"/>
          <w:szCs w:val="24"/>
        </w:rPr>
      </w:pPr>
      <w:r w:rsidRPr="008259DB">
        <w:rPr>
          <w:rFonts w:hint="eastAsia"/>
          <w:sz w:val="24"/>
          <w:szCs w:val="24"/>
        </w:rPr>
        <w:t>2</w:t>
      </w:r>
      <w:r w:rsidRPr="008259DB">
        <w:rPr>
          <w:rFonts w:hint="eastAsia"/>
          <w:sz w:val="24"/>
          <w:szCs w:val="24"/>
        </w:rPr>
        <w:t>、工具测试：针对测评的信息系统进行漏洞扫描、渗透测试等安全服务工作；</w:t>
      </w:r>
    </w:p>
    <w:p w:rsidR="008259DB" w:rsidRPr="008259DB" w:rsidRDefault="008259DB" w:rsidP="008259DB">
      <w:pPr>
        <w:spacing w:line="360" w:lineRule="auto"/>
        <w:ind w:firstLineChars="200" w:firstLine="480"/>
        <w:rPr>
          <w:sz w:val="24"/>
          <w:szCs w:val="24"/>
        </w:rPr>
      </w:pPr>
      <w:r w:rsidRPr="008259DB">
        <w:rPr>
          <w:rFonts w:hint="eastAsia"/>
          <w:sz w:val="24"/>
          <w:szCs w:val="24"/>
        </w:rPr>
        <w:t>3</w:t>
      </w:r>
      <w:r w:rsidRPr="008259DB">
        <w:rPr>
          <w:rFonts w:hint="eastAsia"/>
          <w:sz w:val="24"/>
          <w:szCs w:val="24"/>
        </w:rPr>
        <w:t>、整改建议：投标人应根据现场测评中发现的问题，分析与</w:t>
      </w:r>
      <w:r w:rsidRPr="008259DB">
        <w:rPr>
          <w:rFonts w:hint="eastAsia"/>
          <w:sz w:val="24"/>
          <w:szCs w:val="24"/>
        </w:rPr>
        <w:t>GB/T 22239-2019</w:t>
      </w:r>
      <w:r w:rsidRPr="008259DB">
        <w:rPr>
          <w:rFonts w:hint="eastAsia"/>
          <w:sz w:val="24"/>
          <w:szCs w:val="24"/>
        </w:rPr>
        <w:t>、</w:t>
      </w:r>
      <w:r w:rsidRPr="008259DB">
        <w:rPr>
          <w:rFonts w:hint="eastAsia"/>
          <w:sz w:val="24"/>
          <w:szCs w:val="24"/>
        </w:rPr>
        <w:t>ISO/IEC 27001</w:t>
      </w:r>
      <w:r w:rsidRPr="008259DB">
        <w:rPr>
          <w:rFonts w:hint="eastAsia"/>
          <w:sz w:val="24"/>
          <w:szCs w:val="24"/>
        </w:rPr>
        <w:t>、</w:t>
      </w:r>
      <w:r w:rsidRPr="008259DB">
        <w:rPr>
          <w:rFonts w:hint="eastAsia"/>
          <w:sz w:val="24"/>
          <w:szCs w:val="24"/>
        </w:rPr>
        <w:t>ISO/IEC 20000</w:t>
      </w:r>
      <w:r w:rsidRPr="008259DB">
        <w:rPr>
          <w:rFonts w:hint="eastAsia"/>
          <w:sz w:val="24"/>
          <w:szCs w:val="24"/>
        </w:rPr>
        <w:t>、</w:t>
      </w:r>
      <w:r w:rsidRPr="008259DB">
        <w:rPr>
          <w:rFonts w:hint="eastAsia"/>
          <w:sz w:val="24"/>
          <w:szCs w:val="24"/>
        </w:rPr>
        <w:t>ISO 22301</w:t>
      </w:r>
      <w:r w:rsidRPr="008259DB">
        <w:rPr>
          <w:rFonts w:hint="eastAsia"/>
          <w:sz w:val="24"/>
          <w:szCs w:val="24"/>
        </w:rPr>
        <w:t>、</w:t>
      </w:r>
      <w:r w:rsidRPr="008259DB">
        <w:rPr>
          <w:rFonts w:hint="eastAsia"/>
          <w:sz w:val="24"/>
          <w:szCs w:val="24"/>
        </w:rPr>
        <w:t>ITIL</w:t>
      </w:r>
      <w:r w:rsidRPr="008259DB">
        <w:rPr>
          <w:rFonts w:hint="eastAsia"/>
          <w:sz w:val="24"/>
          <w:szCs w:val="24"/>
        </w:rPr>
        <w:t>和</w:t>
      </w:r>
      <w:r w:rsidRPr="008259DB">
        <w:rPr>
          <w:rFonts w:hint="eastAsia"/>
          <w:sz w:val="24"/>
          <w:szCs w:val="24"/>
        </w:rPr>
        <w:t>ITSS</w:t>
      </w:r>
      <w:r w:rsidRPr="008259DB">
        <w:rPr>
          <w:rFonts w:hint="eastAsia"/>
          <w:sz w:val="24"/>
          <w:szCs w:val="24"/>
        </w:rPr>
        <w:t>等行业最佳实践之间的差距，按照网络安全等级保护标准要求提出安全整改建议；</w:t>
      </w:r>
    </w:p>
    <w:p w:rsidR="008259DB" w:rsidRPr="008259DB" w:rsidRDefault="008259DB" w:rsidP="008259DB">
      <w:pPr>
        <w:spacing w:line="360" w:lineRule="auto"/>
        <w:ind w:firstLineChars="200" w:firstLine="480"/>
        <w:rPr>
          <w:sz w:val="24"/>
          <w:szCs w:val="24"/>
        </w:rPr>
      </w:pPr>
      <w:r w:rsidRPr="008259DB">
        <w:rPr>
          <w:rFonts w:hint="eastAsia"/>
          <w:sz w:val="24"/>
          <w:szCs w:val="24"/>
        </w:rPr>
        <w:t>4</w:t>
      </w:r>
      <w:r w:rsidRPr="008259DB">
        <w:rPr>
          <w:rFonts w:hint="eastAsia"/>
          <w:sz w:val="24"/>
          <w:szCs w:val="24"/>
        </w:rPr>
        <w:t>、编制测评报告：完成上述测评工作和整改加固实施后，投标人最后出具符合标准要求的信息系统网络安全等级保护测评报告。</w:t>
      </w:r>
    </w:p>
    <w:p w:rsidR="008259DB" w:rsidRPr="008259DB" w:rsidRDefault="008259DB" w:rsidP="008259DB">
      <w:pPr>
        <w:spacing w:line="360" w:lineRule="auto"/>
        <w:rPr>
          <w:sz w:val="24"/>
          <w:szCs w:val="24"/>
        </w:rPr>
      </w:pPr>
      <w:r w:rsidRPr="008259DB">
        <w:rPr>
          <w:rFonts w:hint="eastAsia"/>
          <w:sz w:val="24"/>
          <w:szCs w:val="24"/>
        </w:rPr>
        <w:t>四、响应文件提交</w:t>
      </w:r>
    </w:p>
    <w:p w:rsidR="008259DB" w:rsidRPr="008259DB" w:rsidRDefault="008259DB" w:rsidP="008259DB">
      <w:pPr>
        <w:spacing w:line="360" w:lineRule="auto"/>
        <w:ind w:firstLineChars="200" w:firstLine="480"/>
        <w:rPr>
          <w:sz w:val="24"/>
          <w:szCs w:val="24"/>
        </w:rPr>
      </w:pPr>
      <w:r w:rsidRPr="008259DB">
        <w:rPr>
          <w:rFonts w:hint="eastAsia"/>
          <w:sz w:val="24"/>
          <w:szCs w:val="24"/>
        </w:rPr>
        <w:lastRenderedPageBreak/>
        <w:t>1</w:t>
      </w:r>
      <w:r w:rsidRPr="008259DB">
        <w:rPr>
          <w:rFonts w:hint="eastAsia"/>
          <w:sz w:val="24"/>
          <w:szCs w:val="24"/>
        </w:rPr>
        <w:t>、凡符合投标资格、有意向的供应商，均为市场比价对象。请有意参与投标报价的单位于</w:t>
      </w:r>
      <w:r w:rsidRPr="008259DB">
        <w:rPr>
          <w:rFonts w:hint="eastAsia"/>
          <w:sz w:val="24"/>
          <w:szCs w:val="24"/>
        </w:rPr>
        <w:t>2025</w:t>
      </w:r>
      <w:r w:rsidRPr="008259DB">
        <w:rPr>
          <w:rFonts w:hint="eastAsia"/>
          <w:sz w:val="24"/>
          <w:szCs w:val="24"/>
        </w:rPr>
        <w:t>年</w:t>
      </w:r>
      <w:r w:rsidRPr="008259DB">
        <w:rPr>
          <w:rFonts w:hint="eastAsia"/>
          <w:sz w:val="24"/>
          <w:szCs w:val="24"/>
        </w:rPr>
        <w:t>11</w:t>
      </w:r>
      <w:r w:rsidRPr="008259DB">
        <w:rPr>
          <w:rFonts w:hint="eastAsia"/>
          <w:sz w:val="24"/>
          <w:szCs w:val="24"/>
        </w:rPr>
        <w:t>月</w:t>
      </w:r>
      <w:r w:rsidRPr="008259DB">
        <w:rPr>
          <w:rFonts w:hint="eastAsia"/>
          <w:sz w:val="24"/>
          <w:szCs w:val="24"/>
        </w:rPr>
        <w:t>21</w:t>
      </w:r>
      <w:r w:rsidRPr="008259DB">
        <w:rPr>
          <w:rFonts w:hint="eastAsia"/>
          <w:sz w:val="24"/>
          <w:szCs w:val="24"/>
        </w:rPr>
        <w:t>日</w:t>
      </w:r>
      <w:r w:rsidRPr="008259DB">
        <w:rPr>
          <w:rFonts w:hint="eastAsia"/>
          <w:sz w:val="24"/>
          <w:szCs w:val="24"/>
        </w:rPr>
        <w:t>16</w:t>
      </w:r>
      <w:r w:rsidRPr="008259DB">
        <w:rPr>
          <w:rFonts w:hint="eastAsia"/>
          <w:sz w:val="24"/>
          <w:szCs w:val="24"/>
        </w:rPr>
        <w:t>点前将《铜陵学院</w:t>
      </w:r>
      <w:r w:rsidRPr="008259DB">
        <w:rPr>
          <w:rFonts w:hint="eastAsia"/>
          <w:sz w:val="24"/>
          <w:szCs w:val="24"/>
        </w:rPr>
        <w:t>2025</w:t>
      </w:r>
      <w:r w:rsidRPr="008259DB">
        <w:rPr>
          <w:rFonts w:hint="eastAsia"/>
          <w:sz w:val="24"/>
          <w:szCs w:val="24"/>
        </w:rPr>
        <w:t>年网络安全等级保护测评服务项目报价表》（见附件）、相关资质材料复印件（加盖单位公章）、授权委托书（若有）密封投递到铜陵学院信息楼</w:t>
      </w:r>
      <w:r w:rsidRPr="008259DB">
        <w:rPr>
          <w:rFonts w:hint="eastAsia"/>
          <w:sz w:val="24"/>
          <w:szCs w:val="24"/>
        </w:rPr>
        <w:t>222</w:t>
      </w:r>
      <w:r w:rsidRPr="008259DB">
        <w:rPr>
          <w:rFonts w:hint="eastAsia"/>
          <w:sz w:val="24"/>
          <w:szCs w:val="24"/>
        </w:rPr>
        <w:t>办公室赵老师（联系电话：</w:t>
      </w:r>
      <w:r w:rsidRPr="008259DB">
        <w:rPr>
          <w:rFonts w:hint="eastAsia"/>
          <w:sz w:val="24"/>
          <w:szCs w:val="24"/>
        </w:rPr>
        <w:t>0562-5881951</w:t>
      </w:r>
      <w:r w:rsidRPr="008259DB">
        <w:rPr>
          <w:rFonts w:hint="eastAsia"/>
          <w:sz w:val="24"/>
          <w:szCs w:val="24"/>
        </w:rPr>
        <w:t>）处。</w:t>
      </w:r>
    </w:p>
    <w:p w:rsidR="008259DB" w:rsidRPr="008259DB" w:rsidRDefault="008259DB" w:rsidP="008259DB">
      <w:pPr>
        <w:spacing w:line="360" w:lineRule="auto"/>
        <w:ind w:firstLineChars="200" w:firstLine="480"/>
        <w:rPr>
          <w:sz w:val="24"/>
          <w:szCs w:val="24"/>
        </w:rPr>
      </w:pPr>
      <w:r w:rsidRPr="008259DB">
        <w:rPr>
          <w:rFonts w:hint="eastAsia"/>
          <w:sz w:val="24"/>
          <w:szCs w:val="24"/>
        </w:rPr>
        <w:t>2</w:t>
      </w:r>
      <w:r w:rsidRPr="008259DB">
        <w:rPr>
          <w:rFonts w:hint="eastAsia"/>
          <w:sz w:val="24"/>
          <w:szCs w:val="24"/>
        </w:rPr>
        <w:t>、项目详情需要了解或响应文件需以快递方式投递的，请联系翁老师（联系电话：</w:t>
      </w:r>
      <w:r w:rsidRPr="008259DB">
        <w:rPr>
          <w:rFonts w:hint="eastAsia"/>
          <w:sz w:val="24"/>
          <w:szCs w:val="24"/>
        </w:rPr>
        <w:t>0562-5884074</w:t>
      </w:r>
      <w:r w:rsidRPr="008259DB">
        <w:rPr>
          <w:rFonts w:hint="eastAsia"/>
          <w:sz w:val="24"/>
          <w:szCs w:val="24"/>
        </w:rPr>
        <w:t>）。</w:t>
      </w:r>
    </w:p>
    <w:p w:rsidR="008259DB" w:rsidRPr="008259DB" w:rsidRDefault="008259DB" w:rsidP="008259DB">
      <w:pPr>
        <w:spacing w:line="360" w:lineRule="auto"/>
        <w:rPr>
          <w:sz w:val="24"/>
          <w:szCs w:val="24"/>
        </w:rPr>
      </w:pPr>
      <w:r w:rsidRPr="008259DB">
        <w:rPr>
          <w:rFonts w:hint="eastAsia"/>
          <w:sz w:val="24"/>
          <w:szCs w:val="24"/>
        </w:rPr>
        <w:t>五、评审办法及结果公布：</w:t>
      </w:r>
    </w:p>
    <w:p w:rsidR="008259DB" w:rsidRPr="008259DB" w:rsidRDefault="008259DB" w:rsidP="008259DB">
      <w:pPr>
        <w:spacing w:line="360" w:lineRule="auto"/>
        <w:ind w:firstLineChars="200" w:firstLine="480"/>
        <w:rPr>
          <w:sz w:val="24"/>
          <w:szCs w:val="24"/>
        </w:rPr>
      </w:pPr>
      <w:r w:rsidRPr="008259DB">
        <w:rPr>
          <w:rFonts w:hint="eastAsia"/>
          <w:sz w:val="24"/>
          <w:szCs w:val="24"/>
        </w:rPr>
        <w:t>根据通过评审且总报价最低的原则确定成交供应商，成交结果将在信息处网站公布。</w:t>
      </w:r>
    </w:p>
    <w:p w:rsidR="008259DB" w:rsidRPr="008259DB" w:rsidRDefault="008259DB" w:rsidP="008259DB">
      <w:pPr>
        <w:spacing w:line="360" w:lineRule="auto"/>
        <w:rPr>
          <w:sz w:val="24"/>
          <w:szCs w:val="24"/>
        </w:rPr>
      </w:pPr>
      <w:r w:rsidRPr="008259DB">
        <w:rPr>
          <w:rFonts w:hint="eastAsia"/>
          <w:sz w:val="24"/>
          <w:szCs w:val="24"/>
        </w:rPr>
        <w:t>六、付款方式及要求</w:t>
      </w:r>
    </w:p>
    <w:p w:rsidR="000716EF" w:rsidRDefault="008259DB" w:rsidP="008259DB">
      <w:pPr>
        <w:spacing w:line="360" w:lineRule="auto"/>
        <w:ind w:firstLineChars="200" w:firstLine="480"/>
        <w:rPr>
          <w:sz w:val="24"/>
          <w:szCs w:val="24"/>
        </w:rPr>
      </w:pPr>
      <w:r w:rsidRPr="008259DB">
        <w:rPr>
          <w:rFonts w:hint="eastAsia"/>
          <w:sz w:val="24"/>
          <w:szCs w:val="24"/>
        </w:rPr>
        <w:t>本项目不支付预付款。产品按铜陵学院信息处要求在约定的时间内供货到位，经甲方组织人员验收合格，乙方提供有效正规发票后，甲方一次性支付货款。</w:t>
      </w:r>
    </w:p>
    <w:p w:rsidR="008259DB" w:rsidRDefault="008259DB" w:rsidP="008259DB">
      <w:pPr>
        <w:spacing w:line="360" w:lineRule="auto"/>
        <w:ind w:firstLineChars="200" w:firstLine="480"/>
        <w:rPr>
          <w:sz w:val="24"/>
          <w:szCs w:val="24"/>
        </w:rPr>
      </w:pPr>
    </w:p>
    <w:p w:rsidR="008259DB" w:rsidRDefault="008259DB" w:rsidP="008259DB">
      <w:pPr>
        <w:spacing w:line="360" w:lineRule="auto"/>
        <w:ind w:firstLineChars="200" w:firstLine="480"/>
        <w:rPr>
          <w:sz w:val="24"/>
          <w:szCs w:val="24"/>
        </w:rPr>
      </w:pPr>
    </w:p>
    <w:p w:rsidR="008259DB" w:rsidRDefault="008259DB" w:rsidP="008259DB">
      <w:pPr>
        <w:spacing w:line="360" w:lineRule="auto"/>
        <w:ind w:firstLineChars="200" w:firstLine="600"/>
        <w:rPr>
          <w:sz w:val="30"/>
          <w:szCs w:val="30"/>
        </w:rPr>
      </w:pPr>
    </w:p>
    <w:p w:rsidR="008259DB" w:rsidRDefault="008259DB" w:rsidP="008259DB">
      <w:pPr>
        <w:spacing w:line="360" w:lineRule="auto"/>
        <w:ind w:firstLineChars="200" w:firstLine="600"/>
        <w:rPr>
          <w:sz w:val="30"/>
          <w:szCs w:val="30"/>
        </w:rPr>
      </w:pPr>
    </w:p>
    <w:p w:rsidR="008259DB" w:rsidRDefault="008259DB" w:rsidP="008259DB">
      <w:pPr>
        <w:spacing w:line="360" w:lineRule="auto"/>
        <w:ind w:firstLineChars="200" w:firstLine="600"/>
        <w:rPr>
          <w:sz w:val="30"/>
          <w:szCs w:val="30"/>
        </w:rPr>
      </w:pPr>
    </w:p>
    <w:p w:rsidR="008259DB" w:rsidRDefault="008259DB" w:rsidP="008259DB">
      <w:pPr>
        <w:spacing w:line="360" w:lineRule="auto"/>
        <w:ind w:firstLineChars="200" w:firstLine="600"/>
        <w:rPr>
          <w:sz w:val="30"/>
          <w:szCs w:val="30"/>
        </w:rPr>
      </w:pPr>
    </w:p>
    <w:p w:rsidR="008259DB" w:rsidRDefault="008259DB" w:rsidP="008259DB">
      <w:pPr>
        <w:spacing w:line="360" w:lineRule="auto"/>
        <w:ind w:firstLineChars="200" w:firstLine="600"/>
        <w:rPr>
          <w:sz w:val="30"/>
          <w:szCs w:val="30"/>
        </w:rPr>
      </w:pPr>
    </w:p>
    <w:p w:rsidR="008259DB" w:rsidRDefault="008259DB" w:rsidP="008259DB">
      <w:pPr>
        <w:spacing w:line="360" w:lineRule="auto"/>
        <w:ind w:firstLineChars="200" w:firstLine="600"/>
        <w:rPr>
          <w:sz w:val="30"/>
          <w:szCs w:val="30"/>
        </w:rPr>
      </w:pPr>
    </w:p>
    <w:p w:rsidR="008259DB" w:rsidRDefault="008259DB" w:rsidP="008259DB">
      <w:pPr>
        <w:spacing w:line="360" w:lineRule="auto"/>
        <w:ind w:firstLineChars="200" w:firstLine="600"/>
        <w:rPr>
          <w:sz w:val="30"/>
          <w:szCs w:val="30"/>
        </w:rPr>
      </w:pPr>
    </w:p>
    <w:p w:rsidR="008259DB" w:rsidRDefault="008259DB" w:rsidP="008259DB">
      <w:pPr>
        <w:spacing w:line="360" w:lineRule="auto"/>
        <w:ind w:firstLineChars="200" w:firstLine="600"/>
        <w:rPr>
          <w:sz w:val="30"/>
          <w:szCs w:val="30"/>
        </w:rPr>
      </w:pPr>
    </w:p>
    <w:p w:rsidR="008259DB" w:rsidRDefault="008259DB" w:rsidP="008259DB">
      <w:pPr>
        <w:spacing w:line="360" w:lineRule="auto"/>
        <w:ind w:firstLineChars="200" w:firstLine="600"/>
        <w:rPr>
          <w:sz w:val="30"/>
          <w:szCs w:val="30"/>
        </w:rPr>
      </w:pPr>
    </w:p>
    <w:p w:rsidR="008259DB" w:rsidRDefault="008259DB" w:rsidP="008259DB">
      <w:pPr>
        <w:spacing w:line="360" w:lineRule="auto"/>
        <w:ind w:firstLineChars="200" w:firstLine="600"/>
        <w:rPr>
          <w:sz w:val="30"/>
          <w:szCs w:val="30"/>
        </w:rPr>
      </w:pPr>
    </w:p>
    <w:p w:rsidR="008259DB" w:rsidRDefault="008259DB" w:rsidP="008259DB">
      <w:pPr>
        <w:spacing w:line="360" w:lineRule="auto"/>
        <w:ind w:firstLineChars="200" w:firstLine="600"/>
        <w:rPr>
          <w:sz w:val="30"/>
          <w:szCs w:val="30"/>
        </w:rPr>
      </w:pPr>
    </w:p>
    <w:p w:rsidR="00FE4700" w:rsidRDefault="00FE4700" w:rsidP="00FE4700">
      <w:pPr>
        <w:spacing w:line="360" w:lineRule="auto"/>
        <w:jc w:val="center"/>
        <w:rPr>
          <w:sz w:val="32"/>
          <w:szCs w:val="32"/>
        </w:rPr>
      </w:pPr>
    </w:p>
    <w:p w:rsidR="008259DB" w:rsidRPr="00FE4700" w:rsidRDefault="008259DB" w:rsidP="00FE4700">
      <w:pPr>
        <w:spacing w:line="360" w:lineRule="auto"/>
        <w:jc w:val="center"/>
        <w:rPr>
          <w:sz w:val="32"/>
          <w:szCs w:val="32"/>
        </w:rPr>
      </w:pPr>
      <w:r w:rsidRPr="00FE4700">
        <w:rPr>
          <w:rFonts w:hint="eastAsia"/>
          <w:sz w:val="32"/>
          <w:szCs w:val="32"/>
        </w:rPr>
        <w:t>铜陵学院</w:t>
      </w:r>
      <w:r w:rsidRPr="00FE4700">
        <w:rPr>
          <w:rFonts w:hint="eastAsia"/>
          <w:sz w:val="32"/>
          <w:szCs w:val="32"/>
        </w:rPr>
        <w:t>2025</w:t>
      </w:r>
      <w:r w:rsidRPr="00FE4700">
        <w:rPr>
          <w:rFonts w:hint="eastAsia"/>
          <w:sz w:val="32"/>
          <w:szCs w:val="32"/>
        </w:rPr>
        <w:t>年网络安全等级保护测评服务项目报价表</w:t>
      </w:r>
    </w:p>
    <w:p w:rsidR="008259DB" w:rsidRPr="008259DB" w:rsidRDefault="008259DB" w:rsidP="008259DB">
      <w:pPr>
        <w:spacing w:line="360" w:lineRule="auto"/>
        <w:ind w:firstLineChars="200" w:firstLine="600"/>
        <w:rPr>
          <w:sz w:val="30"/>
          <w:szCs w:val="30"/>
        </w:rPr>
      </w:pPr>
    </w:p>
    <w:tbl>
      <w:tblPr>
        <w:tblStyle w:val="a3"/>
        <w:tblW w:w="9073" w:type="dxa"/>
        <w:tblInd w:w="-318" w:type="dxa"/>
        <w:tblLook w:val="04A0"/>
      </w:tblPr>
      <w:tblGrid>
        <w:gridCol w:w="1702"/>
        <w:gridCol w:w="3371"/>
        <w:gridCol w:w="740"/>
        <w:gridCol w:w="709"/>
        <w:gridCol w:w="1275"/>
        <w:gridCol w:w="1276"/>
      </w:tblGrid>
      <w:tr w:rsidR="008259DB" w:rsidTr="008259DB">
        <w:tc>
          <w:tcPr>
            <w:tcW w:w="1702" w:type="dxa"/>
            <w:vAlign w:val="center"/>
          </w:tcPr>
          <w:p w:rsidR="008259DB" w:rsidRPr="008259DB" w:rsidRDefault="008259DB" w:rsidP="008259DB">
            <w:pPr>
              <w:spacing w:line="360" w:lineRule="auto"/>
              <w:jc w:val="center"/>
              <w:rPr>
                <w:sz w:val="24"/>
                <w:szCs w:val="24"/>
              </w:rPr>
            </w:pPr>
            <w:r w:rsidRPr="008259DB">
              <w:rPr>
                <w:rFonts w:hint="eastAsia"/>
                <w:sz w:val="24"/>
                <w:szCs w:val="24"/>
              </w:rPr>
              <w:t>项目名称</w:t>
            </w:r>
          </w:p>
        </w:tc>
        <w:tc>
          <w:tcPr>
            <w:tcW w:w="3371" w:type="dxa"/>
            <w:vAlign w:val="center"/>
          </w:tcPr>
          <w:p w:rsidR="008259DB" w:rsidRPr="008259DB" w:rsidRDefault="008259DB" w:rsidP="008259DB">
            <w:pPr>
              <w:spacing w:line="360" w:lineRule="auto"/>
              <w:jc w:val="center"/>
              <w:rPr>
                <w:sz w:val="24"/>
                <w:szCs w:val="24"/>
              </w:rPr>
            </w:pPr>
            <w:r w:rsidRPr="008259DB">
              <w:rPr>
                <w:rFonts w:hint="eastAsia"/>
                <w:sz w:val="24"/>
                <w:szCs w:val="24"/>
              </w:rPr>
              <w:t>详细技术参数或规格型号要求</w:t>
            </w:r>
          </w:p>
        </w:tc>
        <w:tc>
          <w:tcPr>
            <w:tcW w:w="740" w:type="dxa"/>
            <w:vAlign w:val="center"/>
          </w:tcPr>
          <w:p w:rsidR="008259DB" w:rsidRPr="008259DB" w:rsidRDefault="008259DB" w:rsidP="008259DB">
            <w:pPr>
              <w:spacing w:line="360" w:lineRule="auto"/>
              <w:jc w:val="center"/>
              <w:rPr>
                <w:sz w:val="24"/>
                <w:szCs w:val="24"/>
              </w:rPr>
            </w:pPr>
            <w:r w:rsidRPr="008259DB">
              <w:rPr>
                <w:rFonts w:hint="eastAsia"/>
                <w:sz w:val="24"/>
                <w:szCs w:val="24"/>
              </w:rPr>
              <w:t>单位</w:t>
            </w:r>
          </w:p>
        </w:tc>
        <w:tc>
          <w:tcPr>
            <w:tcW w:w="709" w:type="dxa"/>
            <w:vAlign w:val="center"/>
          </w:tcPr>
          <w:p w:rsidR="008259DB" w:rsidRPr="008259DB" w:rsidRDefault="008259DB" w:rsidP="008259DB">
            <w:pPr>
              <w:spacing w:line="360" w:lineRule="auto"/>
              <w:jc w:val="center"/>
              <w:rPr>
                <w:sz w:val="24"/>
                <w:szCs w:val="24"/>
              </w:rPr>
            </w:pPr>
            <w:r w:rsidRPr="008259DB">
              <w:rPr>
                <w:rFonts w:hint="eastAsia"/>
                <w:sz w:val="24"/>
                <w:szCs w:val="24"/>
              </w:rPr>
              <w:t>数量</w:t>
            </w:r>
          </w:p>
        </w:tc>
        <w:tc>
          <w:tcPr>
            <w:tcW w:w="1275" w:type="dxa"/>
            <w:vAlign w:val="center"/>
          </w:tcPr>
          <w:p w:rsidR="008259DB" w:rsidRPr="008259DB" w:rsidRDefault="008259DB" w:rsidP="008259DB">
            <w:pPr>
              <w:spacing w:line="360" w:lineRule="auto"/>
              <w:jc w:val="center"/>
              <w:rPr>
                <w:sz w:val="24"/>
                <w:szCs w:val="24"/>
              </w:rPr>
            </w:pPr>
            <w:r w:rsidRPr="008259DB">
              <w:rPr>
                <w:rFonts w:hint="eastAsia"/>
                <w:sz w:val="24"/>
                <w:szCs w:val="24"/>
              </w:rPr>
              <w:t>单价（元）</w:t>
            </w:r>
          </w:p>
        </w:tc>
        <w:tc>
          <w:tcPr>
            <w:tcW w:w="1276" w:type="dxa"/>
            <w:vAlign w:val="center"/>
          </w:tcPr>
          <w:p w:rsidR="008259DB" w:rsidRPr="008259DB" w:rsidRDefault="008259DB" w:rsidP="008259DB">
            <w:pPr>
              <w:spacing w:line="360" w:lineRule="auto"/>
              <w:jc w:val="center"/>
              <w:rPr>
                <w:sz w:val="24"/>
                <w:szCs w:val="24"/>
              </w:rPr>
            </w:pPr>
            <w:r w:rsidRPr="008259DB">
              <w:rPr>
                <w:rFonts w:hint="eastAsia"/>
                <w:sz w:val="24"/>
                <w:szCs w:val="24"/>
              </w:rPr>
              <w:t>小计（元）</w:t>
            </w:r>
          </w:p>
        </w:tc>
      </w:tr>
      <w:tr w:rsidR="008259DB" w:rsidTr="008259DB">
        <w:tc>
          <w:tcPr>
            <w:tcW w:w="1702" w:type="dxa"/>
            <w:vAlign w:val="center"/>
          </w:tcPr>
          <w:p w:rsidR="008259DB" w:rsidRPr="008259DB" w:rsidRDefault="008259DB" w:rsidP="008259DB">
            <w:pPr>
              <w:spacing w:line="360" w:lineRule="auto"/>
              <w:jc w:val="center"/>
              <w:rPr>
                <w:sz w:val="24"/>
                <w:szCs w:val="24"/>
              </w:rPr>
            </w:pPr>
            <w:r w:rsidRPr="008259DB">
              <w:rPr>
                <w:rFonts w:hint="eastAsia"/>
                <w:sz w:val="24"/>
                <w:szCs w:val="24"/>
              </w:rPr>
              <w:t>网络安全等级保护测评服务</w:t>
            </w:r>
          </w:p>
        </w:tc>
        <w:tc>
          <w:tcPr>
            <w:tcW w:w="3371" w:type="dxa"/>
            <w:vAlign w:val="center"/>
          </w:tcPr>
          <w:p w:rsidR="008259DB" w:rsidRDefault="008259DB" w:rsidP="008259DB">
            <w:pPr>
              <w:spacing w:line="360" w:lineRule="auto"/>
              <w:jc w:val="center"/>
              <w:rPr>
                <w:sz w:val="24"/>
                <w:szCs w:val="24"/>
              </w:rPr>
            </w:pPr>
            <w:r w:rsidRPr="008259DB">
              <w:rPr>
                <w:rFonts w:hint="eastAsia"/>
                <w:sz w:val="24"/>
                <w:szCs w:val="24"/>
              </w:rPr>
              <w:t>财务系统、网站群系统</w:t>
            </w:r>
          </w:p>
          <w:p w:rsidR="008259DB" w:rsidRPr="008259DB" w:rsidRDefault="008259DB" w:rsidP="008259DB">
            <w:pPr>
              <w:spacing w:line="360" w:lineRule="auto"/>
              <w:jc w:val="center"/>
              <w:rPr>
                <w:sz w:val="24"/>
                <w:szCs w:val="24"/>
              </w:rPr>
            </w:pPr>
            <w:r w:rsidRPr="008259DB">
              <w:rPr>
                <w:rFonts w:hint="eastAsia"/>
                <w:sz w:val="24"/>
                <w:szCs w:val="24"/>
              </w:rPr>
              <w:t>网络安全等级保护测评服务</w:t>
            </w:r>
          </w:p>
        </w:tc>
        <w:tc>
          <w:tcPr>
            <w:tcW w:w="740" w:type="dxa"/>
            <w:vAlign w:val="center"/>
          </w:tcPr>
          <w:p w:rsidR="008259DB" w:rsidRPr="008259DB" w:rsidRDefault="008259DB" w:rsidP="008259DB">
            <w:pPr>
              <w:spacing w:line="360" w:lineRule="auto"/>
              <w:jc w:val="center"/>
              <w:rPr>
                <w:sz w:val="24"/>
                <w:szCs w:val="24"/>
              </w:rPr>
            </w:pPr>
            <w:r w:rsidRPr="008259DB">
              <w:rPr>
                <w:rFonts w:hint="eastAsia"/>
                <w:sz w:val="24"/>
                <w:szCs w:val="24"/>
              </w:rPr>
              <w:t>项</w:t>
            </w:r>
          </w:p>
        </w:tc>
        <w:tc>
          <w:tcPr>
            <w:tcW w:w="709" w:type="dxa"/>
            <w:vAlign w:val="center"/>
          </w:tcPr>
          <w:p w:rsidR="008259DB" w:rsidRPr="008259DB" w:rsidRDefault="008259DB" w:rsidP="008259DB">
            <w:pPr>
              <w:spacing w:line="360" w:lineRule="auto"/>
              <w:jc w:val="center"/>
              <w:rPr>
                <w:sz w:val="24"/>
                <w:szCs w:val="24"/>
              </w:rPr>
            </w:pPr>
            <w:r w:rsidRPr="008259DB">
              <w:rPr>
                <w:rFonts w:hint="eastAsia"/>
                <w:sz w:val="24"/>
                <w:szCs w:val="24"/>
              </w:rPr>
              <w:t>2</w:t>
            </w:r>
          </w:p>
        </w:tc>
        <w:tc>
          <w:tcPr>
            <w:tcW w:w="1275" w:type="dxa"/>
            <w:vAlign w:val="center"/>
          </w:tcPr>
          <w:p w:rsidR="008259DB" w:rsidRPr="008259DB" w:rsidRDefault="008259DB" w:rsidP="008259DB">
            <w:pPr>
              <w:spacing w:line="360" w:lineRule="auto"/>
              <w:jc w:val="center"/>
              <w:rPr>
                <w:sz w:val="24"/>
                <w:szCs w:val="24"/>
              </w:rPr>
            </w:pPr>
          </w:p>
        </w:tc>
        <w:tc>
          <w:tcPr>
            <w:tcW w:w="1276" w:type="dxa"/>
            <w:vAlign w:val="center"/>
          </w:tcPr>
          <w:p w:rsidR="008259DB" w:rsidRPr="008259DB" w:rsidRDefault="008259DB" w:rsidP="008259DB">
            <w:pPr>
              <w:spacing w:line="360" w:lineRule="auto"/>
              <w:jc w:val="center"/>
              <w:rPr>
                <w:sz w:val="24"/>
                <w:szCs w:val="24"/>
              </w:rPr>
            </w:pPr>
          </w:p>
        </w:tc>
      </w:tr>
      <w:tr w:rsidR="008259DB" w:rsidTr="008259DB">
        <w:tc>
          <w:tcPr>
            <w:tcW w:w="1702" w:type="dxa"/>
          </w:tcPr>
          <w:p w:rsidR="008259DB" w:rsidRDefault="008259DB" w:rsidP="008259DB">
            <w:pPr>
              <w:spacing w:line="360" w:lineRule="auto"/>
              <w:jc w:val="center"/>
            </w:pPr>
            <w:r w:rsidRPr="008259DB">
              <w:rPr>
                <w:rFonts w:hint="eastAsia"/>
                <w:sz w:val="24"/>
                <w:szCs w:val="24"/>
              </w:rPr>
              <w:t>合计（元）</w:t>
            </w:r>
          </w:p>
        </w:tc>
        <w:tc>
          <w:tcPr>
            <w:tcW w:w="3371" w:type="dxa"/>
            <w:vAlign w:val="center"/>
          </w:tcPr>
          <w:p w:rsidR="008259DB" w:rsidRPr="008259DB" w:rsidRDefault="008259DB" w:rsidP="008259DB">
            <w:pPr>
              <w:spacing w:line="360" w:lineRule="auto"/>
              <w:jc w:val="center"/>
              <w:rPr>
                <w:sz w:val="24"/>
                <w:szCs w:val="24"/>
              </w:rPr>
            </w:pPr>
            <w:r w:rsidRPr="008259DB">
              <w:rPr>
                <w:rFonts w:hint="eastAsia"/>
                <w:sz w:val="24"/>
                <w:szCs w:val="24"/>
              </w:rPr>
              <w:t>大写</w:t>
            </w:r>
          </w:p>
        </w:tc>
        <w:tc>
          <w:tcPr>
            <w:tcW w:w="2724" w:type="dxa"/>
            <w:gridSpan w:val="3"/>
          </w:tcPr>
          <w:p w:rsidR="008259DB" w:rsidRDefault="008259DB" w:rsidP="008259DB">
            <w:pPr>
              <w:spacing w:line="360" w:lineRule="auto"/>
              <w:jc w:val="center"/>
            </w:pPr>
          </w:p>
        </w:tc>
        <w:tc>
          <w:tcPr>
            <w:tcW w:w="1276" w:type="dxa"/>
          </w:tcPr>
          <w:p w:rsidR="008259DB" w:rsidRDefault="008259DB" w:rsidP="008259DB">
            <w:pPr>
              <w:spacing w:line="360" w:lineRule="auto"/>
              <w:jc w:val="center"/>
            </w:pPr>
          </w:p>
        </w:tc>
      </w:tr>
    </w:tbl>
    <w:p w:rsidR="008259DB" w:rsidRDefault="008259DB" w:rsidP="008259DB">
      <w:pPr>
        <w:spacing w:line="410" w:lineRule="exact"/>
        <w:ind w:firstLine="454"/>
        <w:rPr>
          <w:rFonts w:ascii="宋体" w:eastAsia="宋体" w:hAnsi="宋体" w:cs="宋体"/>
          <w:b/>
          <w:bCs/>
          <w:sz w:val="24"/>
          <w:szCs w:val="24"/>
        </w:rPr>
      </w:pPr>
    </w:p>
    <w:p w:rsidR="008259DB" w:rsidRDefault="008259DB" w:rsidP="008259DB">
      <w:pPr>
        <w:spacing w:line="410" w:lineRule="exact"/>
        <w:ind w:firstLine="454"/>
        <w:rPr>
          <w:rFonts w:ascii="宋体" w:hAnsi="宋体" w:cs="宋体"/>
          <w:kern w:val="0"/>
          <w:sz w:val="24"/>
        </w:rPr>
      </w:pPr>
      <w:r>
        <w:rPr>
          <w:rFonts w:ascii="宋体" w:eastAsia="宋体" w:hAnsi="宋体" w:cs="宋体" w:hint="eastAsia"/>
          <w:b/>
          <w:bCs/>
          <w:sz w:val="24"/>
          <w:szCs w:val="24"/>
        </w:rPr>
        <w:t>说明：</w:t>
      </w:r>
      <w:r>
        <w:rPr>
          <w:rFonts w:ascii="宋体" w:eastAsia="宋体" w:hAnsi="宋体" w:cs="宋体" w:hint="eastAsia"/>
          <w:kern w:val="0"/>
          <w:sz w:val="24"/>
          <w:szCs w:val="24"/>
        </w:rPr>
        <w:t>本报价为所投项目的最终完全报价（</w:t>
      </w:r>
      <w:r>
        <w:rPr>
          <w:rFonts w:ascii="宋体" w:eastAsia="宋体" w:hAnsi="宋体" w:cs="宋体" w:hint="eastAsia"/>
          <w:sz w:val="24"/>
          <w:szCs w:val="24"/>
        </w:rPr>
        <w:t>包括</w:t>
      </w:r>
      <w:r>
        <w:rPr>
          <w:rFonts w:ascii="宋体" w:hAnsi="宋体" w:cs="宋体" w:hint="eastAsia"/>
          <w:sz w:val="24"/>
          <w:szCs w:val="24"/>
        </w:rPr>
        <w:t>配件、安装调试、售后、税金和</w:t>
      </w:r>
      <w:r>
        <w:rPr>
          <w:rFonts w:ascii="宋体" w:eastAsia="宋体" w:hAnsi="宋体" w:cs="宋体" w:hint="eastAsia"/>
          <w:sz w:val="24"/>
          <w:szCs w:val="24"/>
        </w:rPr>
        <w:t>应承担的风险等一切费用</w:t>
      </w:r>
      <w:r>
        <w:rPr>
          <w:rFonts w:ascii="宋体" w:eastAsia="宋体" w:hAnsi="宋体" w:cs="宋体" w:hint="eastAsia"/>
          <w:kern w:val="0"/>
          <w:sz w:val="24"/>
          <w:szCs w:val="24"/>
        </w:rPr>
        <w:t>）。</w:t>
      </w:r>
    </w:p>
    <w:p w:rsidR="008259DB" w:rsidRDefault="008259DB" w:rsidP="008259DB">
      <w:pPr>
        <w:spacing w:line="410" w:lineRule="exact"/>
        <w:ind w:firstLine="454"/>
        <w:rPr>
          <w:rFonts w:ascii="宋体" w:hAnsi="宋体" w:cs="宋体"/>
          <w:kern w:val="0"/>
          <w:sz w:val="24"/>
        </w:rPr>
      </w:pPr>
    </w:p>
    <w:p w:rsidR="008259DB" w:rsidRDefault="008259DB" w:rsidP="008259DB">
      <w:pPr>
        <w:spacing w:line="480" w:lineRule="auto"/>
        <w:ind w:firstLineChars="192" w:firstLine="461"/>
        <w:rPr>
          <w:rFonts w:ascii="宋体" w:hAnsi="宋体" w:cs="宋体"/>
          <w:kern w:val="0"/>
          <w:sz w:val="24"/>
        </w:rPr>
      </w:pPr>
      <w:r>
        <w:rPr>
          <w:rFonts w:ascii="宋体" w:eastAsia="宋体" w:hAnsi="宋体" w:cs="宋体" w:hint="eastAsia"/>
          <w:kern w:val="0"/>
          <w:sz w:val="24"/>
          <w:szCs w:val="24"/>
        </w:rPr>
        <w:t>投标单位名称：</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（公章）    </w:t>
      </w:r>
    </w:p>
    <w:p w:rsidR="008259DB" w:rsidRDefault="008259DB" w:rsidP="008259DB">
      <w:pPr>
        <w:spacing w:line="480" w:lineRule="auto"/>
        <w:ind w:firstLineChars="192" w:firstLine="461"/>
        <w:rPr>
          <w:rFonts w:ascii="宋体" w:hAnsi="宋体" w:cs="宋体"/>
          <w:kern w:val="0"/>
          <w:sz w:val="24"/>
        </w:rPr>
      </w:pPr>
      <w:r>
        <w:rPr>
          <w:rFonts w:ascii="宋体" w:eastAsia="宋体" w:hAnsi="宋体" w:cs="宋体" w:hint="eastAsia"/>
          <w:kern w:val="0"/>
          <w:sz w:val="24"/>
          <w:szCs w:val="24"/>
        </w:rPr>
        <w:t>投标单位地址：</w:t>
      </w:r>
      <w:r>
        <w:rPr>
          <w:rFonts w:ascii="宋体" w:eastAsia="宋体" w:hAnsi="宋体" w:cs="宋体" w:hint="eastAsia"/>
          <w:kern w:val="0"/>
          <w:sz w:val="24"/>
          <w:szCs w:val="24"/>
          <w:u w:val="single"/>
        </w:rPr>
        <w:t xml:space="preserve">                 </w:t>
      </w:r>
      <w:r>
        <w:rPr>
          <w:rFonts w:ascii="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p>
    <w:p w:rsidR="008259DB" w:rsidRDefault="008259DB" w:rsidP="008259DB">
      <w:pPr>
        <w:spacing w:line="480" w:lineRule="auto"/>
        <w:ind w:firstLineChars="192" w:firstLine="461"/>
        <w:rPr>
          <w:rFonts w:ascii="宋体" w:hAnsi="宋体" w:cs="宋体"/>
          <w:sz w:val="24"/>
        </w:rPr>
      </w:pPr>
      <w:r>
        <w:rPr>
          <w:rFonts w:ascii="宋体" w:eastAsia="宋体" w:hAnsi="宋体" w:cs="宋体" w:hint="eastAsia"/>
          <w:sz w:val="24"/>
          <w:szCs w:val="24"/>
        </w:rPr>
        <w:t>法定代表人</w:t>
      </w:r>
      <w:r>
        <w:rPr>
          <w:rFonts w:ascii="宋体" w:hAnsi="宋体" w:cs="宋体" w:hint="eastAsia"/>
          <w:sz w:val="24"/>
          <w:szCs w:val="24"/>
        </w:rPr>
        <w:t>或</w:t>
      </w:r>
      <w:r>
        <w:rPr>
          <w:rFonts w:ascii="宋体" w:eastAsia="宋体" w:hAnsi="宋体" w:cs="宋体" w:hint="eastAsia"/>
          <w:kern w:val="0"/>
          <w:sz w:val="24"/>
          <w:szCs w:val="24"/>
        </w:rPr>
        <w:t>代理人（被授权人）</w:t>
      </w:r>
      <w:r>
        <w:rPr>
          <w:rFonts w:ascii="宋体" w:hAnsi="宋体" w:cs="宋体" w:hint="eastAsia"/>
          <w:kern w:val="0"/>
          <w:sz w:val="24"/>
          <w:szCs w:val="24"/>
        </w:rPr>
        <w:t>的</w:t>
      </w:r>
      <w:r>
        <w:rPr>
          <w:rFonts w:ascii="宋体" w:eastAsia="宋体" w:hAnsi="宋体" w:cs="宋体" w:hint="eastAsia"/>
          <w:kern w:val="0"/>
          <w:sz w:val="24"/>
          <w:szCs w:val="24"/>
        </w:rPr>
        <w:t>签字或盖章：</w:t>
      </w:r>
      <w:r>
        <w:rPr>
          <w:rFonts w:ascii="宋体" w:eastAsia="宋体" w:hAnsi="宋体" w:cs="宋体" w:hint="eastAsia"/>
          <w:kern w:val="0"/>
          <w:sz w:val="24"/>
          <w:szCs w:val="24"/>
          <w:u w:val="single"/>
        </w:rPr>
        <w:t xml:space="preserve">                      </w:t>
      </w:r>
      <w:r>
        <w:rPr>
          <w:rFonts w:ascii="宋体" w:eastAsia="宋体" w:hAnsi="宋体" w:cs="宋体" w:hint="eastAsia"/>
          <w:sz w:val="24"/>
          <w:szCs w:val="24"/>
        </w:rPr>
        <w:t xml:space="preserve">           </w:t>
      </w:r>
    </w:p>
    <w:p w:rsidR="008259DB" w:rsidRDefault="008259DB" w:rsidP="008259DB">
      <w:pPr>
        <w:widowControl/>
        <w:spacing w:line="480" w:lineRule="auto"/>
        <w:ind w:firstLineChars="200" w:firstLine="480"/>
        <w:rPr>
          <w:rFonts w:ascii="宋体" w:hAnsi="宋体" w:cs="宋体"/>
          <w:kern w:val="0"/>
          <w:sz w:val="24"/>
        </w:rPr>
      </w:pPr>
      <w:r>
        <w:rPr>
          <w:rFonts w:ascii="宋体" w:eastAsia="宋体" w:hAnsi="宋体" w:cs="宋体" w:hint="eastAsia"/>
          <w:kern w:val="0"/>
          <w:sz w:val="24"/>
          <w:szCs w:val="24"/>
        </w:rPr>
        <w:t xml:space="preserve">联系电话：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p>
    <w:p w:rsidR="008259DB" w:rsidRDefault="008259DB" w:rsidP="008259DB">
      <w:pPr>
        <w:widowControl/>
        <w:spacing w:line="480" w:lineRule="auto"/>
        <w:ind w:firstLineChars="100" w:firstLine="240"/>
        <w:rPr>
          <w:rFonts w:ascii="宋体" w:hAnsi="宋体" w:cs="宋体"/>
        </w:rPr>
      </w:pPr>
      <w:r>
        <w:rPr>
          <w:rFonts w:ascii="宋体" w:eastAsia="宋体" w:hAnsi="宋体" w:cs="宋体" w:hint="eastAsia"/>
          <w:kern w:val="0"/>
          <w:sz w:val="24"/>
          <w:szCs w:val="24"/>
        </w:rPr>
        <w:t xml:space="preserve">  日</w:t>
      </w:r>
      <w:r>
        <w:rPr>
          <w:rFonts w:ascii="宋体" w:hAnsi="宋体" w:cs="宋体" w:hint="eastAsia"/>
          <w:kern w:val="0"/>
          <w:sz w:val="24"/>
          <w:szCs w:val="24"/>
        </w:rPr>
        <w:t xml:space="preserve">    </w:t>
      </w:r>
      <w:r>
        <w:rPr>
          <w:rFonts w:ascii="宋体" w:eastAsia="宋体" w:hAnsi="宋体" w:cs="宋体" w:hint="eastAsia"/>
          <w:kern w:val="0"/>
          <w:sz w:val="24"/>
          <w:szCs w:val="24"/>
        </w:rPr>
        <w:t xml:space="preserve">期：  </w:t>
      </w:r>
      <w:r>
        <w:rPr>
          <w:rFonts w:ascii="宋体" w:hAnsi="宋体" w:cs="宋体" w:hint="eastAsia"/>
          <w:kern w:val="0"/>
          <w:sz w:val="24"/>
          <w:szCs w:val="24"/>
        </w:rPr>
        <w:t xml:space="preserve"> </w:t>
      </w:r>
      <w:r>
        <w:rPr>
          <w:rFonts w:ascii="宋体" w:eastAsia="宋体" w:hAnsi="宋体" w:cs="宋体" w:hint="eastAsia"/>
          <w:kern w:val="0"/>
          <w:sz w:val="24"/>
          <w:szCs w:val="24"/>
        </w:rPr>
        <w:t xml:space="preserve">  年  </w:t>
      </w:r>
      <w:r>
        <w:rPr>
          <w:rFonts w:ascii="宋体" w:hAnsi="宋体" w:cs="宋体" w:hint="eastAsia"/>
          <w:kern w:val="0"/>
          <w:sz w:val="24"/>
          <w:szCs w:val="24"/>
        </w:rPr>
        <w:t xml:space="preserve">  </w:t>
      </w:r>
      <w:r>
        <w:rPr>
          <w:rFonts w:ascii="宋体" w:eastAsia="宋体" w:hAnsi="宋体" w:cs="宋体" w:hint="eastAsia"/>
          <w:kern w:val="0"/>
          <w:sz w:val="24"/>
          <w:szCs w:val="24"/>
        </w:rPr>
        <w:t xml:space="preserve"> 月</w:t>
      </w:r>
      <w:r>
        <w:rPr>
          <w:rFonts w:ascii="宋体" w:hAnsi="宋体" w:cs="宋体" w:hint="eastAsia"/>
          <w:kern w:val="0"/>
          <w:sz w:val="24"/>
          <w:szCs w:val="24"/>
        </w:rPr>
        <w:t xml:space="preserve"> </w:t>
      </w:r>
      <w:r>
        <w:rPr>
          <w:rFonts w:ascii="宋体" w:eastAsia="宋体" w:hAnsi="宋体" w:cs="宋体" w:hint="eastAsia"/>
          <w:kern w:val="0"/>
          <w:sz w:val="24"/>
          <w:szCs w:val="24"/>
        </w:rPr>
        <w:t xml:space="preserve">    日</w:t>
      </w:r>
    </w:p>
    <w:p w:rsidR="008259DB" w:rsidRDefault="008259DB" w:rsidP="008259DB">
      <w:pPr>
        <w:spacing w:line="360" w:lineRule="auto"/>
        <w:ind w:firstLineChars="200" w:firstLine="420"/>
      </w:pPr>
    </w:p>
    <w:p w:rsidR="008259DB" w:rsidRDefault="008259DB" w:rsidP="008259DB">
      <w:pPr>
        <w:spacing w:line="360" w:lineRule="auto"/>
        <w:ind w:firstLineChars="200" w:firstLine="420"/>
      </w:pPr>
    </w:p>
    <w:sectPr w:rsidR="008259DB" w:rsidSect="000716E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B82BB"/>
    <w:multiLevelType w:val="singleLevel"/>
    <w:tmpl w:val="6E5B82BB"/>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259DB"/>
    <w:rsid w:val="0000272A"/>
    <w:rsid w:val="00002B08"/>
    <w:rsid w:val="000063DE"/>
    <w:rsid w:val="000075F5"/>
    <w:rsid w:val="00011D91"/>
    <w:rsid w:val="00012697"/>
    <w:rsid w:val="0001336D"/>
    <w:rsid w:val="0001408F"/>
    <w:rsid w:val="0002025A"/>
    <w:rsid w:val="00020757"/>
    <w:rsid w:val="00022569"/>
    <w:rsid w:val="00023A30"/>
    <w:rsid w:val="00024D61"/>
    <w:rsid w:val="00025263"/>
    <w:rsid w:val="000254F4"/>
    <w:rsid w:val="00027157"/>
    <w:rsid w:val="000272AE"/>
    <w:rsid w:val="00027688"/>
    <w:rsid w:val="00031BFF"/>
    <w:rsid w:val="00044E54"/>
    <w:rsid w:val="000455DD"/>
    <w:rsid w:val="00054CE9"/>
    <w:rsid w:val="00055887"/>
    <w:rsid w:val="0006035A"/>
    <w:rsid w:val="000605FF"/>
    <w:rsid w:val="00062150"/>
    <w:rsid w:val="00062A6D"/>
    <w:rsid w:val="00070113"/>
    <w:rsid w:val="000716EF"/>
    <w:rsid w:val="0007378A"/>
    <w:rsid w:val="00075C6A"/>
    <w:rsid w:val="0008310F"/>
    <w:rsid w:val="00092DB9"/>
    <w:rsid w:val="0009360A"/>
    <w:rsid w:val="00095DCD"/>
    <w:rsid w:val="000A06E0"/>
    <w:rsid w:val="000A20D6"/>
    <w:rsid w:val="000A3287"/>
    <w:rsid w:val="000A4429"/>
    <w:rsid w:val="000A53FE"/>
    <w:rsid w:val="000A5A29"/>
    <w:rsid w:val="000B1B24"/>
    <w:rsid w:val="000B3792"/>
    <w:rsid w:val="000B517B"/>
    <w:rsid w:val="000B5963"/>
    <w:rsid w:val="000C1607"/>
    <w:rsid w:val="000C2DE5"/>
    <w:rsid w:val="000C4B2D"/>
    <w:rsid w:val="000C70DC"/>
    <w:rsid w:val="000C7D9D"/>
    <w:rsid w:val="000D2D01"/>
    <w:rsid w:val="000D3713"/>
    <w:rsid w:val="000D3E3A"/>
    <w:rsid w:val="000D4636"/>
    <w:rsid w:val="000D4CF2"/>
    <w:rsid w:val="000D4F08"/>
    <w:rsid w:val="000D5E12"/>
    <w:rsid w:val="000E0F8C"/>
    <w:rsid w:val="000E13B6"/>
    <w:rsid w:val="000E4C08"/>
    <w:rsid w:val="000E5E82"/>
    <w:rsid w:val="000E62A4"/>
    <w:rsid w:val="000E6851"/>
    <w:rsid w:val="000E7165"/>
    <w:rsid w:val="000E736D"/>
    <w:rsid w:val="000F11B1"/>
    <w:rsid w:val="000F1F09"/>
    <w:rsid w:val="000F24C6"/>
    <w:rsid w:val="000F3812"/>
    <w:rsid w:val="000F6366"/>
    <w:rsid w:val="000F7C8F"/>
    <w:rsid w:val="00100553"/>
    <w:rsid w:val="00101738"/>
    <w:rsid w:val="0010232E"/>
    <w:rsid w:val="0010274A"/>
    <w:rsid w:val="00103536"/>
    <w:rsid w:val="00104C60"/>
    <w:rsid w:val="00105A06"/>
    <w:rsid w:val="00105C83"/>
    <w:rsid w:val="00106E17"/>
    <w:rsid w:val="0010746E"/>
    <w:rsid w:val="00107618"/>
    <w:rsid w:val="00111515"/>
    <w:rsid w:val="00111693"/>
    <w:rsid w:val="001116BC"/>
    <w:rsid w:val="0011260A"/>
    <w:rsid w:val="0011308A"/>
    <w:rsid w:val="00115DB2"/>
    <w:rsid w:val="00120BDC"/>
    <w:rsid w:val="00125905"/>
    <w:rsid w:val="00125A59"/>
    <w:rsid w:val="00126051"/>
    <w:rsid w:val="00126D47"/>
    <w:rsid w:val="0013381A"/>
    <w:rsid w:val="00137109"/>
    <w:rsid w:val="001403A7"/>
    <w:rsid w:val="00141A12"/>
    <w:rsid w:val="00143C60"/>
    <w:rsid w:val="00150FFC"/>
    <w:rsid w:val="00152EB8"/>
    <w:rsid w:val="00155D5A"/>
    <w:rsid w:val="00160965"/>
    <w:rsid w:val="00161DCE"/>
    <w:rsid w:val="00162144"/>
    <w:rsid w:val="00163574"/>
    <w:rsid w:val="00163D16"/>
    <w:rsid w:val="0016435E"/>
    <w:rsid w:val="0016686A"/>
    <w:rsid w:val="0016694D"/>
    <w:rsid w:val="00167B85"/>
    <w:rsid w:val="00167F3D"/>
    <w:rsid w:val="00174229"/>
    <w:rsid w:val="001744CA"/>
    <w:rsid w:val="0017567C"/>
    <w:rsid w:val="001758B5"/>
    <w:rsid w:val="001758E5"/>
    <w:rsid w:val="00177ED1"/>
    <w:rsid w:val="00180149"/>
    <w:rsid w:val="00180210"/>
    <w:rsid w:val="00180943"/>
    <w:rsid w:val="00183A6D"/>
    <w:rsid w:val="0018632A"/>
    <w:rsid w:val="0018680C"/>
    <w:rsid w:val="00187489"/>
    <w:rsid w:val="00192029"/>
    <w:rsid w:val="00193782"/>
    <w:rsid w:val="00194745"/>
    <w:rsid w:val="001952A1"/>
    <w:rsid w:val="001962D4"/>
    <w:rsid w:val="00196F22"/>
    <w:rsid w:val="001A3171"/>
    <w:rsid w:val="001B01A9"/>
    <w:rsid w:val="001B0644"/>
    <w:rsid w:val="001B0BFC"/>
    <w:rsid w:val="001B28E5"/>
    <w:rsid w:val="001B32C3"/>
    <w:rsid w:val="001B42E3"/>
    <w:rsid w:val="001C21A2"/>
    <w:rsid w:val="001C2FD8"/>
    <w:rsid w:val="001C57BC"/>
    <w:rsid w:val="001C5AFE"/>
    <w:rsid w:val="001C61D9"/>
    <w:rsid w:val="001C693A"/>
    <w:rsid w:val="001D278C"/>
    <w:rsid w:val="001D7A2A"/>
    <w:rsid w:val="001D7B3E"/>
    <w:rsid w:val="001E0561"/>
    <w:rsid w:val="001E3408"/>
    <w:rsid w:val="001E3CDA"/>
    <w:rsid w:val="001E6BC6"/>
    <w:rsid w:val="001F1539"/>
    <w:rsid w:val="001F1BE2"/>
    <w:rsid w:val="001F25B4"/>
    <w:rsid w:val="001F35CE"/>
    <w:rsid w:val="001F45DF"/>
    <w:rsid w:val="001F5EBE"/>
    <w:rsid w:val="001F60A8"/>
    <w:rsid w:val="001F6706"/>
    <w:rsid w:val="001F72A6"/>
    <w:rsid w:val="001F7556"/>
    <w:rsid w:val="0020039D"/>
    <w:rsid w:val="002007B6"/>
    <w:rsid w:val="00200FD9"/>
    <w:rsid w:val="00206016"/>
    <w:rsid w:val="00206DC4"/>
    <w:rsid w:val="002078F3"/>
    <w:rsid w:val="00210CF2"/>
    <w:rsid w:val="00212BC2"/>
    <w:rsid w:val="00213352"/>
    <w:rsid w:val="0021473E"/>
    <w:rsid w:val="002162F9"/>
    <w:rsid w:val="0021746C"/>
    <w:rsid w:val="00221E4D"/>
    <w:rsid w:val="00222010"/>
    <w:rsid w:val="00224761"/>
    <w:rsid w:val="00231948"/>
    <w:rsid w:val="00233248"/>
    <w:rsid w:val="00233862"/>
    <w:rsid w:val="002342DD"/>
    <w:rsid w:val="00236746"/>
    <w:rsid w:val="00236F40"/>
    <w:rsid w:val="00237F66"/>
    <w:rsid w:val="002408FF"/>
    <w:rsid w:val="00240D9E"/>
    <w:rsid w:val="00241FEA"/>
    <w:rsid w:val="0024324F"/>
    <w:rsid w:val="002439D9"/>
    <w:rsid w:val="00246828"/>
    <w:rsid w:val="00252C08"/>
    <w:rsid w:val="00254C2E"/>
    <w:rsid w:val="00255016"/>
    <w:rsid w:val="00255941"/>
    <w:rsid w:val="00255A95"/>
    <w:rsid w:val="002649CB"/>
    <w:rsid w:val="00265192"/>
    <w:rsid w:val="00265804"/>
    <w:rsid w:val="002705A3"/>
    <w:rsid w:val="002719A5"/>
    <w:rsid w:val="002722EC"/>
    <w:rsid w:val="002722FF"/>
    <w:rsid w:val="0027322D"/>
    <w:rsid w:val="00274C3A"/>
    <w:rsid w:val="002754DC"/>
    <w:rsid w:val="00276855"/>
    <w:rsid w:val="00281724"/>
    <w:rsid w:val="00281F83"/>
    <w:rsid w:val="00283879"/>
    <w:rsid w:val="0028460F"/>
    <w:rsid w:val="0029054A"/>
    <w:rsid w:val="00291557"/>
    <w:rsid w:val="00292AFE"/>
    <w:rsid w:val="002A0215"/>
    <w:rsid w:val="002A0FC1"/>
    <w:rsid w:val="002A3583"/>
    <w:rsid w:val="002B031D"/>
    <w:rsid w:val="002B161E"/>
    <w:rsid w:val="002B2E4F"/>
    <w:rsid w:val="002B4590"/>
    <w:rsid w:val="002B575E"/>
    <w:rsid w:val="002B6740"/>
    <w:rsid w:val="002B6F45"/>
    <w:rsid w:val="002B7139"/>
    <w:rsid w:val="002C08D9"/>
    <w:rsid w:val="002C12D6"/>
    <w:rsid w:val="002C21A7"/>
    <w:rsid w:val="002C5F04"/>
    <w:rsid w:val="002C709C"/>
    <w:rsid w:val="002D1736"/>
    <w:rsid w:val="002D22AB"/>
    <w:rsid w:val="002D3962"/>
    <w:rsid w:val="002D4026"/>
    <w:rsid w:val="002E0C03"/>
    <w:rsid w:val="002E222A"/>
    <w:rsid w:val="002E5FCB"/>
    <w:rsid w:val="002E67F6"/>
    <w:rsid w:val="002F0F79"/>
    <w:rsid w:val="002F1724"/>
    <w:rsid w:val="002F4620"/>
    <w:rsid w:val="002F5981"/>
    <w:rsid w:val="002F7615"/>
    <w:rsid w:val="00300508"/>
    <w:rsid w:val="00304914"/>
    <w:rsid w:val="00305B90"/>
    <w:rsid w:val="00310254"/>
    <w:rsid w:val="00312DE5"/>
    <w:rsid w:val="0031737B"/>
    <w:rsid w:val="0032082C"/>
    <w:rsid w:val="0032100D"/>
    <w:rsid w:val="003221A6"/>
    <w:rsid w:val="0032351C"/>
    <w:rsid w:val="00324066"/>
    <w:rsid w:val="003257C3"/>
    <w:rsid w:val="00327677"/>
    <w:rsid w:val="00330ABA"/>
    <w:rsid w:val="00330EF8"/>
    <w:rsid w:val="003314F6"/>
    <w:rsid w:val="0033160A"/>
    <w:rsid w:val="00332D03"/>
    <w:rsid w:val="003351AC"/>
    <w:rsid w:val="00335931"/>
    <w:rsid w:val="003365B7"/>
    <w:rsid w:val="0034064D"/>
    <w:rsid w:val="00347D75"/>
    <w:rsid w:val="00352BFE"/>
    <w:rsid w:val="00353920"/>
    <w:rsid w:val="00354A1D"/>
    <w:rsid w:val="00354E37"/>
    <w:rsid w:val="003555D2"/>
    <w:rsid w:val="00356B49"/>
    <w:rsid w:val="00360AA9"/>
    <w:rsid w:val="00362212"/>
    <w:rsid w:val="00367AA7"/>
    <w:rsid w:val="00370522"/>
    <w:rsid w:val="0037113C"/>
    <w:rsid w:val="00372E2D"/>
    <w:rsid w:val="00373B83"/>
    <w:rsid w:val="00373B8F"/>
    <w:rsid w:val="00375B51"/>
    <w:rsid w:val="00376465"/>
    <w:rsid w:val="00381F69"/>
    <w:rsid w:val="00382003"/>
    <w:rsid w:val="00385075"/>
    <w:rsid w:val="00385B4C"/>
    <w:rsid w:val="00390B15"/>
    <w:rsid w:val="00391998"/>
    <w:rsid w:val="00392F22"/>
    <w:rsid w:val="00393445"/>
    <w:rsid w:val="00394766"/>
    <w:rsid w:val="00394AE4"/>
    <w:rsid w:val="003A041D"/>
    <w:rsid w:val="003A2C8E"/>
    <w:rsid w:val="003A312E"/>
    <w:rsid w:val="003A446E"/>
    <w:rsid w:val="003A44D4"/>
    <w:rsid w:val="003A5E63"/>
    <w:rsid w:val="003A6F6C"/>
    <w:rsid w:val="003A786E"/>
    <w:rsid w:val="003B1B33"/>
    <w:rsid w:val="003B5755"/>
    <w:rsid w:val="003B6CBF"/>
    <w:rsid w:val="003C1F3A"/>
    <w:rsid w:val="003C23BD"/>
    <w:rsid w:val="003C409B"/>
    <w:rsid w:val="003C469E"/>
    <w:rsid w:val="003C5233"/>
    <w:rsid w:val="003C5773"/>
    <w:rsid w:val="003D08B1"/>
    <w:rsid w:val="003D36D8"/>
    <w:rsid w:val="003D4311"/>
    <w:rsid w:val="003D4BF3"/>
    <w:rsid w:val="003D5267"/>
    <w:rsid w:val="003D55EA"/>
    <w:rsid w:val="003D6C21"/>
    <w:rsid w:val="003D6F31"/>
    <w:rsid w:val="003D7A4A"/>
    <w:rsid w:val="003E4784"/>
    <w:rsid w:val="003E61BE"/>
    <w:rsid w:val="003E62CD"/>
    <w:rsid w:val="003E66BF"/>
    <w:rsid w:val="003F0172"/>
    <w:rsid w:val="003F1B1D"/>
    <w:rsid w:val="003F2D27"/>
    <w:rsid w:val="003F2E02"/>
    <w:rsid w:val="003F4A22"/>
    <w:rsid w:val="003F4E9D"/>
    <w:rsid w:val="003F51D2"/>
    <w:rsid w:val="003F64D2"/>
    <w:rsid w:val="00400BA9"/>
    <w:rsid w:val="0040284E"/>
    <w:rsid w:val="004058B7"/>
    <w:rsid w:val="0041111C"/>
    <w:rsid w:val="004137A8"/>
    <w:rsid w:val="00415E6F"/>
    <w:rsid w:val="00416670"/>
    <w:rsid w:val="00416933"/>
    <w:rsid w:val="00420BCB"/>
    <w:rsid w:val="00422A0A"/>
    <w:rsid w:val="00423071"/>
    <w:rsid w:val="00425053"/>
    <w:rsid w:val="00427F13"/>
    <w:rsid w:val="00430CC2"/>
    <w:rsid w:val="00430FBA"/>
    <w:rsid w:val="00433B2F"/>
    <w:rsid w:val="00433FE1"/>
    <w:rsid w:val="00434D1F"/>
    <w:rsid w:val="00434D4A"/>
    <w:rsid w:val="004369AB"/>
    <w:rsid w:val="00436AFB"/>
    <w:rsid w:val="00440407"/>
    <w:rsid w:val="0044120A"/>
    <w:rsid w:val="004420E4"/>
    <w:rsid w:val="00443E0F"/>
    <w:rsid w:val="00443FAD"/>
    <w:rsid w:val="00450902"/>
    <w:rsid w:val="00452598"/>
    <w:rsid w:val="004526D3"/>
    <w:rsid w:val="00452B74"/>
    <w:rsid w:val="00455F96"/>
    <w:rsid w:val="0045610E"/>
    <w:rsid w:val="00461E35"/>
    <w:rsid w:val="004644AE"/>
    <w:rsid w:val="00464B29"/>
    <w:rsid w:val="00465986"/>
    <w:rsid w:val="004703EF"/>
    <w:rsid w:val="00471187"/>
    <w:rsid w:val="00472C04"/>
    <w:rsid w:val="00475132"/>
    <w:rsid w:val="00475301"/>
    <w:rsid w:val="00475F36"/>
    <w:rsid w:val="00476CE0"/>
    <w:rsid w:val="00477321"/>
    <w:rsid w:val="00480395"/>
    <w:rsid w:val="00481DD9"/>
    <w:rsid w:val="004824E0"/>
    <w:rsid w:val="004834F1"/>
    <w:rsid w:val="00484174"/>
    <w:rsid w:val="004859FB"/>
    <w:rsid w:val="00486BBB"/>
    <w:rsid w:val="00490A69"/>
    <w:rsid w:val="0049145B"/>
    <w:rsid w:val="004917CD"/>
    <w:rsid w:val="00493FA1"/>
    <w:rsid w:val="0049676D"/>
    <w:rsid w:val="00497604"/>
    <w:rsid w:val="004A1EDD"/>
    <w:rsid w:val="004A35A9"/>
    <w:rsid w:val="004A3F1F"/>
    <w:rsid w:val="004A5DD8"/>
    <w:rsid w:val="004A728C"/>
    <w:rsid w:val="004A7477"/>
    <w:rsid w:val="004B02EB"/>
    <w:rsid w:val="004B1004"/>
    <w:rsid w:val="004B15AB"/>
    <w:rsid w:val="004B2B9F"/>
    <w:rsid w:val="004B4F5A"/>
    <w:rsid w:val="004B6959"/>
    <w:rsid w:val="004C0900"/>
    <w:rsid w:val="004C0BD8"/>
    <w:rsid w:val="004C6392"/>
    <w:rsid w:val="004C77D8"/>
    <w:rsid w:val="004C78DE"/>
    <w:rsid w:val="004D0E78"/>
    <w:rsid w:val="004D1564"/>
    <w:rsid w:val="004D3067"/>
    <w:rsid w:val="004D51F5"/>
    <w:rsid w:val="004D5A9B"/>
    <w:rsid w:val="004D5C6D"/>
    <w:rsid w:val="004D5DF3"/>
    <w:rsid w:val="004D7F25"/>
    <w:rsid w:val="004E29BD"/>
    <w:rsid w:val="004E3E11"/>
    <w:rsid w:val="004E51AE"/>
    <w:rsid w:val="004F08DD"/>
    <w:rsid w:val="004F0EAA"/>
    <w:rsid w:val="004F1092"/>
    <w:rsid w:val="004F326C"/>
    <w:rsid w:val="004F4448"/>
    <w:rsid w:val="004F5C81"/>
    <w:rsid w:val="004F5D59"/>
    <w:rsid w:val="00500D21"/>
    <w:rsid w:val="00502BCF"/>
    <w:rsid w:val="00503151"/>
    <w:rsid w:val="0050425B"/>
    <w:rsid w:val="00511ABA"/>
    <w:rsid w:val="0051338C"/>
    <w:rsid w:val="00513D6E"/>
    <w:rsid w:val="005145AA"/>
    <w:rsid w:val="00514EC8"/>
    <w:rsid w:val="00517E3C"/>
    <w:rsid w:val="005208F4"/>
    <w:rsid w:val="005251DC"/>
    <w:rsid w:val="00526374"/>
    <w:rsid w:val="005268B5"/>
    <w:rsid w:val="005268E4"/>
    <w:rsid w:val="00530BA1"/>
    <w:rsid w:val="00530DDF"/>
    <w:rsid w:val="00531464"/>
    <w:rsid w:val="00533D4A"/>
    <w:rsid w:val="0053633E"/>
    <w:rsid w:val="00537B95"/>
    <w:rsid w:val="00540FBD"/>
    <w:rsid w:val="00541BF9"/>
    <w:rsid w:val="00541FE9"/>
    <w:rsid w:val="00542EC7"/>
    <w:rsid w:val="005448F4"/>
    <w:rsid w:val="0054500F"/>
    <w:rsid w:val="00554AC9"/>
    <w:rsid w:val="00554B77"/>
    <w:rsid w:val="00554EA1"/>
    <w:rsid w:val="00556CB0"/>
    <w:rsid w:val="0055734D"/>
    <w:rsid w:val="00561613"/>
    <w:rsid w:val="00561925"/>
    <w:rsid w:val="00563C81"/>
    <w:rsid w:val="00567812"/>
    <w:rsid w:val="0056795F"/>
    <w:rsid w:val="00570219"/>
    <w:rsid w:val="005727B4"/>
    <w:rsid w:val="00572BBA"/>
    <w:rsid w:val="00572ECA"/>
    <w:rsid w:val="005736E0"/>
    <w:rsid w:val="005739C4"/>
    <w:rsid w:val="00574195"/>
    <w:rsid w:val="00575C23"/>
    <w:rsid w:val="0058059A"/>
    <w:rsid w:val="0058071F"/>
    <w:rsid w:val="00581AAD"/>
    <w:rsid w:val="005865CE"/>
    <w:rsid w:val="00590769"/>
    <w:rsid w:val="0059095D"/>
    <w:rsid w:val="005917E1"/>
    <w:rsid w:val="00591F5C"/>
    <w:rsid w:val="00592A13"/>
    <w:rsid w:val="0059467E"/>
    <w:rsid w:val="005947E2"/>
    <w:rsid w:val="00594BF9"/>
    <w:rsid w:val="00596C33"/>
    <w:rsid w:val="005A21C3"/>
    <w:rsid w:val="005A3E32"/>
    <w:rsid w:val="005A7A26"/>
    <w:rsid w:val="005B076A"/>
    <w:rsid w:val="005B488E"/>
    <w:rsid w:val="005B73F6"/>
    <w:rsid w:val="005C2118"/>
    <w:rsid w:val="005C226F"/>
    <w:rsid w:val="005C2278"/>
    <w:rsid w:val="005C279F"/>
    <w:rsid w:val="005C3412"/>
    <w:rsid w:val="005C483D"/>
    <w:rsid w:val="005C5643"/>
    <w:rsid w:val="005C5996"/>
    <w:rsid w:val="005C6C3A"/>
    <w:rsid w:val="005D45EB"/>
    <w:rsid w:val="005D51C5"/>
    <w:rsid w:val="005D76D8"/>
    <w:rsid w:val="005E0528"/>
    <w:rsid w:val="005E21E8"/>
    <w:rsid w:val="005E42A9"/>
    <w:rsid w:val="005E516D"/>
    <w:rsid w:val="005E5B6F"/>
    <w:rsid w:val="005E5FCC"/>
    <w:rsid w:val="005E66D7"/>
    <w:rsid w:val="005E6C54"/>
    <w:rsid w:val="005F0ADE"/>
    <w:rsid w:val="005F0C3A"/>
    <w:rsid w:val="005F18AC"/>
    <w:rsid w:val="005F1F52"/>
    <w:rsid w:val="005F258D"/>
    <w:rsid w:val="005F2F3D"/>
    <w:rsid w:val="005F6097"/>
    <w:rsid w:val="005F65E0"/>
    <w:rsid w:val="005F7ED8"/>
    <w:rsid w:val="006017CA"/>
    <w:rsid w:val="006046B4"/>
    <w:rsid w:val="00605CFC"/>
    <w:rsid w:val="00606529"/>
    <w:rsid w:val="00610057"/>
    <w:rsid w:val="0061294A"/>
    <w:rsid w:val="0061512A"/>
    <w:rsid w:val="006164D6"/>
    <w:rsid w:val="00617AD7"/>
    <w:rsid w:val="00621042"/>
    <w:rsid w:val="006214DC"/>
    <w:rsid w:val="00622CB8"/>
    <w:rsid w:val="0062397A"/>
    <w:rsid w:val="00623EAD"/>
    <w:rsid w:val="00627252"/>
    <w:rsid w:val="006301A5"/>
    <w:rsid w:val="006354B3"/>
    <w:rsid w:val="00635C58"/>
    <w:rsid w:val="0063739B"/>
    <w:rsid w:val="00637451"/>
    <w:rsid w:val="00637AF9"/>
    <w:rsid w:val="00642239"/>
    <w:rsid w:val="006438B2"/>
    <w:rsid w:val="00644C52"/>
    <w:rsid w:val="006462C4"/>
    <w:rsid w:val="00652EA7"/>
    <w:rsid w:val="00653D7D"/>
    <w:rsid w:val="00654161"/>
    <w:rsid w:val="00654D71"/>
    <w:rsid w:val="00655EB2"/>
    <w:rsid w:val="006561EC"/>
    <w:rsid w:val="006563A6"/>
    <w:rsid w:val="00656637"/>
    <w:rsid w:val="00660C67"/>
    <w:rsid w:val="006631F3"/>
    <w:rsid w:val="00663403"/>
    <w:rsid w:val="00670859"/>
    <w:rsid w:val="00673C6F"/>
    <w:rsid w:val="00674FC0"/>
    <w:rsid w:val="00675441"/>
    <w:rsid w:val="00676DDD"/>
    <w:rsid w:val="006813F3"/>
    <w:rsid w:val="00687B44"/>
    <w:rsid w:val="00687B55"/>
    <w:rsid w:val="0069151B"/>
    <w:rsid w:val="00691CCE"/>
    <w:rsid w:val="00693EB8"/>
    <w:rsid w:val="00697131"/>
    <w:rsid w:val="006973E5"/>
    <w:rsid w:val="006A051C"/>
    <w:rsid w:val="006A45E5"/>
    <w:rsid w:val="006B075A"/>
    <w:rsid w:val="006B0B2C"/>
    <w:rsid w:val="006B19D1"/>
    <w:rsid w:val="006B1ECA"/>
    <w:rsid w:val="006B2C78"/>
    <w:rsid w:val="006B5BEE"/>
    <w:rsid w:val="006B65FC"/>
    <w:rsid w:val="006B68D0"/>
    <w:rsid w:val="006B74B0"/>
    <w:rsid w:val="006C17D7"/>
    <w:rsid w:val="006C1C3B"/>
    <w:rsid w:val="006C2704"/>
    <w:rsid w:val="006C6372"/>
    <w:rsid w:val="006D2625"/>
    <w:rsid w:val="006D3F67"/>
    <w:rsid w:val="006D47A6"/>
    <w:rsid w:val="006D4AA9"/>
    <w:rsid w:val="006D5071"/>
    <w:rsid w:val="006D5131"/>
    <w:rsid w:val="006D5232"/>
    <w:rsid w:val="006E152B"/>
    <w:rsid w:val="006E3938"/>
    <w:rsid w:val="006E514B"/>
    <w:rsid w:val="006E5766"/>
    <w:rsid w:val="006F40BB"/>
    <w:rsid w:val="006F4423"/>
    <w:rsid w:val="006F69CF"/>
    <w:rsid w:val="006F6DA2"/>
    <w:rsid w:val="006F7256"/>
    <w:rsid w:val="007001B9"/>
    <w:rsid w:val="00702772"/>
    <w:rsid w:val="00703DE9"/>
    <w:rsid w:val="007042B3"/>
    <w:rsid w:val="00704BAF"/>
    <w:rsid w:val="007153D8"/>
    <w:rsid w:val="007163AF"/>
    <w:rsid w:val="00717319"/>
    <w:rsid w:val="00717EC6"/>
    <w:rsid w:val="00720398"/>
    <w:rsid w:val="007232EC"/>
    <w:rsid w:val="00723C60"/>
    <w:rsid w:val="00724DC6"/>
    <w:rsid w:val="00724E17"/>
    <w:rsid w:val="007267B9"/>
    <w:rsid w:val="007274EF"/>
    <w:rsid w:val="007276F0"/>
    <w:rsid w:val="007309EE"/>
    <w:rsid w:val="007322FD"/>
    <w:rsid w:val="00732997"/>
    <w:rsid w:val="00734681"/>
    <w:rsid w:val="00737C3F"/>
    <w:rsid w:val="00737DCB"/>
    <w:rsid w:val="00740139"/>
    <w:rsid w:val="00742CB0"/>
    <w:rsid w:val="00742D6D"/>
    <w:rsid w:val="0074335D"/>
    <w:rsid w:val="007438F1"/>
    <w:rsid w:val="00743E60"/>
    <w:rsid w:val="00744AD0"/>
    <w:rsid w:val="00745F0A"/>
    <w:rsid w:val="007465CC"/>
    <w:rsid w:val="007465FE"/>
    <w:rsid w:val="00750AFC"/>
    <w:rsid w:val="0075129E"/>
    <w:rsid w:val="00751874"/>
    <w:rsid w:val="00751B21"/>
    <w:rsid w:val="00752CCD"/>
    <w:rsid w:val="00753665"/>
    <w:rsid w:val="00753E67"/>
    <w:rsid w:val="00757CA1"/>
    <w:rsid w:val="00757DF1"/>
    <w:rsid w:val="00761829"/>
    <w:rsid w:val="00762768"/>
    <w:rsid w:val="007636F9"/>
    <w:rsid w:val="0076663F"/>
    <w:rsid w:val="00770975"/>
    <w:rsid w:val="00772B59"/>
    <w:rsid w:val="00774452"/>
    <w:rsid w:val="00774E33"/>
    <w:rsid w:val="00775932"/>
    <w:rsid w:val="00777A69"/>
    <w:rsid w:val="0078074A"/>
    <w:rsid w:val="00782A10"/>
    <w:rsid w:val="007902E7"/>
    <w:rsid w:val="00790371"/>
    <w:rsid w:val="007910E0"/>
    <w:rsid w:val="00794E81"/>
    <w:rsid w:val="007951C5"/>
    <w:rsid w:val="00795575"/>
    <w:rsid w:val="00795D22"/>
    <w:rsid w:val="0079795A"/>
    <w:rsid w:val="007A01CB"/>
    <w:rsid w:val="007A13D5"/>
    <w:rsid w:val="007A3EF9"/>
    <w:rsid w:val="007A522C"/>
    <w:rsid w:val="007A630E"/>
    <w:rsid w:val="007A6D76"/>
    <w:rsid w:val="007B05EE"/>
    <w:rsid w:val="007B4C9C"/>
    <w:rsid w:val="007B6778"/>
    <w:rsid w:val="007B6CD4"/>
    <w:rsid w:val="007B6D8D"/>
    <w:rsid w:val="007C062F"/>
    <w:rsid w:val="007C0D3E"/>
    <w:rsid w:val="007C351E"/>
    <w:rsid w:val="007C548A"/>
    <w:rsid w:val="007C54AB"/>
    <w:rsid w:val="007D0330"/>
    <w:rsid w:val="007D1756"/>
    <w:rsid w:val="007D2160"/>
    <w:rsid w:val="007D395C"/>
    <w:rsid w:val="007D4E7A"/>
    <w:rsid w:val="007D55F1"/>
    <w:rsid w:val="007D5B37"/>
    <w:rsid w:val="007E009B"/>
    <w:rsid w:val="007E0E28"/>
    <w:rsid w:val="007E1799"/>
    <w:rsid w:val="007E5005"/>
    <w:rsid w:val="007E61E5"/>
    <w:rsid w:val="007F00ED"/>
    <w:rsid w:val="007F0906"/>
    <w:rsid w:val="007F1306"/>
    <w:rsid w:val="007F7B9D"/>
    <w:rsid w:val="00800C0B"/>
    <w:rsid w:val="00802679"/>
    <w:rsid w:val="0080272C"/>
    <w:rsid w:val="00803B9F"/>
    <w:rsid w:val="008046CC"/>
    <w:rsid w:val="00804A9E"/>
    <w:rsid w:val="00805A7C"/>
    <w:rsid w:val="00810DA5"/>
    <w:rsid w:val="008112FD"/>
    <w:rsid w:val="008155FA"/>
    <w:rsid w:val="00816CDA"/>
    <w:rsid w:val="008170C7"/>
    <w:rsid w:val="00822966"/>
    <w:rsid w:val="0082406E"/>
    <w:rsid w:val="00825326"/>
    <w:rsid w:val="008259DB"/>
    <w:rsid w:val="00827B1C"/>
    <w:rsid w:val="00830660"/>
    <w:rsid w:val="0083105B"/>
    <w:rsid w:val="008347A6"/>
    <w:rsid w:val="00836E55"/>
    <w:rsid w:val="00842836"/>
    <w:rsid w:val="008431EF"/>
    <w:rsid w:val="008434DC"/>
    <w:rsid w:val="00854C64"/>
    <w:rsid w:val="0085551D"/>
    <w:rsid w:val="00855DC7"/>
    <w:rsid w:val="00856E59"/>
    <w:rsid w:val="00856F27"/>
    <w:rsid w:val="008621BF"/>
    <w:rsid w:val="00862282"/>
    <w:rsid w:val="00862347"/>
    <w:rsid w:val="008647EA"/>
    <w:rsid w:val="00865E45"/>
    <w:rsid w:val="00870215"/>
    <w:rsid w:val="00870690"/>
    <w:rsid w:val="00871A78"/>
    <w:rsid w:val="008728AC"/>
    <w:rsid w:val="00873CF3"/>
    <w:rsid w:val="008765D0"/>
    <w:rsid w:val="00876C68"/>
    <w:rsid w:val="008771C2"/>
    <w:rsid w:val="008774F6"/>
    <w:rsid w:val="00877748"/>
    <w:rsid w:val="00877EC2"/>
    <w:rsid w:val="00881031"/>
    <w:rsid w:val="008829F1"/>
    <w:rsid w:val="00883A83"/>
    <w:rsid w:val="008840F7"/>
    <w:rsid w:val="00885849"/>
    <w:rsid w:val="00885D71"/>
    <w:rsid w:val="0088678C"/>
    <w:rsid w:val="00887009"/>
    <w:rsid w:val="008871B1"/>
    <w:rsid w:val="008929BF"/>
    <w:rsid w:val="00892EF9"/>
    <w:rsid w:val="008934CE"/>
    <w:rsid w:val="008946CF"/>
    <w:rsid w:val="00897504"/>
    <w:rsid w:val="008A220B"/>
    <w:rsid w:val="008A231A"/>
    <w:rsid w:val="008A40B6"/>
    <w:rsid w:val="008A5649"/>
    <w:rsid w:val="008A6BC4"/>
    <w:rsid w:val="008A7231"/>
    <w:rsid w:val="008B01F8"/>
    <w:rsid w:val="008B0782"/>
    <w:rsid w:val="008B0B7C"/>
    <w:rsid w:val="008B3273"/>
    <w:rsid w:val="008B352D"/>
    <w:rsid w:val="008B39D4"/>
    <w:rsid w:val="008B4B6C"/>
    <w:rsid w:val="008B4B7B"/>
    <w:rsid w:val="008B57F9"/>
    <w:rsid w:val="008B7385"/>
    <w:rsid w:val="008C04D0"/>
    <w:rsid w:val="008C1738"/>
    <w:rsid w:val="008C214B"/>
    <w:rsid w:val="008C2369"/>
    <w:rsid w:val="008C3EFE"/>
    <w:rsid w:val="008C4281"/>
    <w:rsid w:val="008C630F"/>
    <w:rsid w:val="008C7ADE"/>
    <w:rsid w:val="008D05E7"/>
    <w:rsid w:val="008D088C"/>
    <w:rsid w:val="008D0FD5"/>
    <w:rsid w:val="008D45FA"/>
    <w:rsid w:val="008D54B0"/>
    <w:rsid w:val="008D7E2C"/>
    <w:rsid w:val="008E1AB5"/>
    <w:rsid w:val="008E3204"/>
    <w:rsid w:val="008E320B"/>
    <w:rsid w:val="008E34C3"/>
    <w:rsid w:val="008E72CD"/>
    <w:rsid w:val="008E7AF9"/>
    <w:rsid w:val="008F05F3"/>
    <w:rsid w:val="008F06AE"/>
    <w:rsid w:val="008F2131"/>
    <w:rsid w:val="008F54CA"/>
    <w:rsid w:val="009004EE"/>
    <w:rsid w:val="00904761"/>
    <w:rsid w:val="00905209"/>
    <w:rsid w:val="00906742"/>
    <w:rsid w:val="00907AAD"/>
    <w:rsid w:val="00910D0C"/>
    <w:rsid w:val="00912A02"/>
    <w:rsid w:val="00916497"/>
    <w:rsid w:val="009165E1"/>
    <w:rsid w:val="00920CF5"/>
    <w:rsid w:val="009217A2"/>
    <w:rsid w:val="009243F2"/>
    <w:rsid w:val="009246BB"/>
    <w:rsid w:val="009249C9"/>
    <w:rsid w:val="00925E5B"/>
    <w:rsid w:val="009265DD"/>
    <w:rsid w:val="009270F2"/>
    <w:rsid w:val="009275C3"/>
    <w:rsid w:val="00931E56"/>
    <w:rsid w:val="0093506F"/>
    <w:rsid w:val="00937320"/>
    <w:rsid w:val="00937D85"/>
    <w:rsid w:val="00941317"/>
    <w:rsid w:val="00944331"/>
    <w:rsid w:val="00944ACE"/>
    <w:rsid w:val="0094537A"/>
    <w:rsid w:val="00947AD7"/>
    <w:rsid w:val="009506A7"/>
    <w:rsid w:val="00952029"/>
    <w:rsid w:val="00953C37"/>
    <w:rsid w:val="00954B6E"/>
    <w:rsid w:val="00955603"/>
    <w:rsid w:val="009578E2"/>
    <w:rsid w:val="00962C69"/>
    <w:rsid w:val="00963A2E"/>
    <w:rsid w:val="009649F3"/>
    <w:rsid w:val="00964B4E"/>
    <w:rsid w:val="00964EE0"/>
    <w:rsid w:val="009651A8"/>
    <w:rsid w:val="00965C47"/>
    <w:rsid w:val="00966306"/>
    <w:rsid w:val="0096659F"/>
    <w:rsid w:val="0096762C"/>
    <w:rsid w:val="00967960"/>
    <w:rsid w:val="00967F6D"/>
    <w:rsid w:val="009721B1"/>
    <w:rsid w:val="00974CBE"/>
    <w:rsid w:val="0097545C"/>
    <w:rsid w:val="00975BD5"/>
    <w:rsid w:val="009802E8"/>
    <w:rsid w:val="00980AA9"/>
    <w:rsid w:val="00980CD6"/>
    <w:rsid w:val="00983129"/>
    <w:rsid w:val="009842F9"/>
    <w:rsid w:val="009879C6"/>
    <w:rsid w:val="00987AD8"/>
    <w:rsid w:val="00992425"/>
    <w:rsid w:val="009926EB"/>
    <w:rsid w:val="0099381E"/>
    <w:rsid w:val="00996DA5"/>
    <w:rsid w:val="00996EA7"/>
    <w:rsid w:val="009A35A6"/>
    <w:rsid w:val="009A6417"/>
    <w:rsid w:val="009A6539"/>
    <w:rsid w:val="009A68D7"/>
    <w:rsid w:val="009B0E51"/>
    <w:rsid w:val="009B15ED"/>
    <w:rsid w:val="009B5281"/>
    <w:rsid w:val="009B59E5"/>
    <w:rsid w:val="009B7238"/>
    <w:rsid w:val="009C0CD1"/>
    <w:rsid w:val="009C26F5"/>
    <w:rsid w:val="009C2BB5"/>
    <w:rsid w:val="009C37EE"/>
    <w:rsid w:val="009C4F46"/>
    <w:rsid w:val="009C5184"/>
    <w:rsid w:val="009C52FD"/>
    <w:rsid w:val="009C5411"/>
    <w:rsid w:val="009C7B6E"/>
    <w:rsid w:val="009D02FA"/>
    <w:rsid w:val="009D130A"/>
    <w:rsid w:val="009D764C"/>
    <w:rsid w:val="009E1B8E"/>
    <w:rsid w:val="009E24A9"/>
    <w:rsid w:val="009E380F"/>
    <w:rsid w:val="009E3B81"/>
    <w:rsid w:val="009E4EFE"/>
    <w:rsid w:val="009E5697"/>
    <w:rsid w:val="009E5E63"/>
    <w:rsid w:val="009E5F63"/>
    <w:rsid w:val="009E74AD"/>
    <w:rsid w:val="009E78CC"/>
    <w:rsid w:val="009E7BEB"/>
    <w:rsid w:val="009F1903"/>
    <w:rsid w:val="009F2051"/>
    <w:rsid w:val="009F26E6"/>
    <w:rsid w:val="009F448E"/>
    <w:rsid w:val="009F4660"/>
    <w:rsid w:val="009F46F8"/>
    <w:rsid w:val="009F654F"/>
    <w:rsid w:val="00A0176A"/>
    <w:rsid w:val="00A02C76"/>
    <w:rsid w:val="00A02D8A"/>
    <w:rsid w:val="00A03DC5"/>
    <w:rsid w:val="00A047E1"/>
    <w:rsid w:val="00A07FE2"/>
    <w:rsid w:val="00A13519"/>
    <w:rsid w:val="00A14B63"/>
    <w:rsid w:val="00A16470"/>
    <w:rsid w:val="00A17A95"/>
    <w:rsid w:val="00A2447C"/>
    <w:rsid w:val="00A27DEA"/>
    <w:rsid w:val="00A27F0D"/>
    <w:rsid w:val="00A30EA8"/>
    <w:rsid w:val="00A32BA9"/>
    <w:rsid w:val="00A44C33"/>
    <w:rsid w:val="00A467C2"/>
    <w:rsid w:val="00A474BC"/>
    <w:rsid w:val="00A6063B"/>
    <w:rsid w:val="00A61EBA"/>
    <w:rsid w:val="00A66FD3"/>
    <w:rsid w:val="00A67604"/>
    <w:rsid w:val="00A7005F"/>
    <w:rsid w:val="00A70197"/>
    <w:rsid w:val="00A703B1"/>
    <w:rsid w:val="00A72644"/>
    <w:rsid w:val="00A72E73"/>
    <w:rsid w:val="00A76C1E"/>
    <w:rsid w:val="00A76C9A"/>
    <w:rsid w:val="00A77383"/>
    <w:rsid w:val="00A775D0"/>
    <w:rsid w:val="00A80B9E"/>
    <w:rsid w:val="00A81475"/>
    <w:rsid w:val="00A827AA"/>
    <w:rsid w:val="00A833A3"/>
    <w:rsid w:val="00A850F9"/>
    <w:rsid w:val="00A90486"/>
    <w:rsid w:val="00A9195C"/>
    <w:rsid w:val="00A92A7A"/>
    <w:rsid w:val="00A9467A"/>
    <w:rsid w:val="00A94986"/>
    <w:rsid w:val="00A95CE5"/>
    <w:rsid w:val="00A97548"/>
    <w:rsid w:val="00AA1F15"/>
    <w:rsid w:val="00AA3490"/>
    <w:rsid w:val="00AA5B1F"/>
    <w:rsid w:val="00AA69DF"/>
    <w:rsid w:val="00AA7175"/>
    <w:rsid w:val="00AB01EE"/>
    <w:rsid w:val="00AB1B06"/>
    <w:rsid w:val="00AB1B3D"/>
    <w:rsid w:val="00AB1FC8"/>
    <w:rsid w:val="00AB2948"/>
    <w:rsid w:val="00AB2E78"/>
    <w:rsid w:val="00AC0C38"/>
    <w:rsid w:val="00AC3EE4"/>
    <w:rsid w:val="00AC446A"/>
    <w:rsid w:val="00AC7B20"/>
    <w:rsid w:val="00AD025D"/>
    <w:rsid w:val="00AD26F3"/>
    <w:rsid w:val="00AD410F"/>
    <w:rsid w:val="00AD436D"/>
    <w:rsid w:val="00AD7A6A"/>
    <w:rsid w:val="00AD7EEA"/>
    <w:rsid w:val="00AE12E0"/>
    <w:rsid w:val="00AE3251"/>
    <w:rsid w:val="00AE78A3"/>
    <w:rsid w:val="00AF21AA"/>
    <w:rsid w:val="00AF591D"/>
    <w:rsid w:val="00B00362"/>
    <w:rsid w:val="00B01C78"/>
    <w:rsid w:val="00B02E4D"/>
    <w:rsid w:val="00B0394D"/>
    <w:rsid w:val="00B058CB"/>
    <w:rsid w:val="00B1083D"/>
    <w:rsid w:val="00B125F9"/>
    <w:rsid w:val="00B14B7A"/>
    <w:rsid w:val="00B14C3A"/>
    <w:rsid w:val="00B16BB6"/>
    <w:rsid w:val="00B2106D"/>
    <w:rsid w:val="00B213D7"/>
    <w:rsid w:val="00B218CE"/>
    <w:rsid w:val="00B2341C"/>
    <w:rsid w:val="00B24219"/>
    <w:rsid w:val="00B24950"/>
    <w:rsid w:val="00B26937"/>
    <w:rsid w:val="00B26D2E"/>
    <w:rsid w:val="00B26ECB"/>
    <w:rsid w:val="00B2736A"/>
    <w:rsid w:val="00B33F9F"/>
    <w:rsid w:val="00B3556E"/>
    <w:rsid w:val="00B400A4"/>
    <w:rsid w:val="00B4652E"/>
    <w:rsid w:val="00B46856"/>
    <w:rsid w:val="00B475F6"/>
    <w:rsid w:val="00B47D32"/>
    <w:rsid w:val="00B47E46"/>
    <w:rsid w:val="00B51B5A"/>
    <w:rsid w:val="00B53112"/>
    <w:rsid w:val="00B53A70"/>
    <w:rsid w:val="00B542C1"/>
    <w:rsid w:val="00B55548"/>
    <w:rsid w:val="00B60A1B"/>
    <w:rsid w:val="00B61D34"/>
    <w:rsid w:val="00B6220A"/>
    <w:rsid w:val="00B6328F"/>
    <w:rsid w:val="00B63968"/>
    <w:rsid w:val="00B63D92"/>
    <w:rsid w:val="00B65A7A"/>
    <w:rsid w:val="00B65CE0"/>
    <w:rsid w:val="00B70201"/>
    <w:rsid w:val="00B70EBB"/>
    <w:rsid w:val="00B723FB"/>
    <w:rsid w:val="00B7320D"/>
    <w:rsid w:val="00B74C9A"/>
    <w:rsid w:val="00B74F5E"/>
    <w:rsid w:val="00B760EC"/>
    <w:rsid w:val="00B7665A"/>
    <w:rsid w:val="00B772A3"/>
    <w:rsid w:val="00B77328"/>
    <w:rsid w:val="00B776CA"/>
    <w:rsid w:val="00B80EFC"/>
    <w:rsid w:val="00B82C1E"/>
    <w:rsid w:val="00B82E91"/>
    <w:rsid w:val="00B8470C"/>
    <w:rsid w:val="00B8501C"/>
    <w:rsid w:val="00B90E65"/>
    <w:rsid w:val="00B941F0"/>
    <w:rsid w:val="00B952C5"/>
    <w:rsid w:val="00B96ED7"/>
    <w:rsid w:val="00BA0112"/>
    <w:rsid w:val="00BA0B29"/>
    <w:rsid w:val="00BA3571"/>
    <w:rsid w:val="00BA3820"/>
    <w:rsid w:val="00BA3F3B"/>
    <w:rsid w:val="00BA5EE9"/>
    <w:rsid w:val="00BA6242"/>
    <w:rsid w:val="00BA6593"/>
    <w:rsid w:val="00BA6F68"/>
    <w:rsid w:val="00BB1ECC"/>
    <w:rsid w:val="00BB2777"/>
    <w:rsid w:val="00BB31C9"/>
    <w:rsid w:val="00BB3B85"/>
    <w:rsid w:val="00BB4366"/>
    <w:rsid w:val="00BB565C"/>
    <w:rsid w:val="00BC0AD8"/>
    <w:rsid w:val="00BC26BB"/>
    <w:rsid w:val="00BD35E3"/>
    <w:rsid w:val="00BD47B2"/>
    <w:rsid w:val="00BD4FD0"/>
    <w:rsid w:val="00BD603F"/>
    <w:rsid w:val="00BE0604"/>
    <w:rsid w:val="00BE0C0F"/>
    <w:rsid w:val="00BE4C44"/>
    <w:rsid w:val="00BE5071"/>
    <w:rsid w:val="00BF6241"/>
    <w:rsid w:val="00BF66BC"/>
    <w:rsid w:val="00C002C0"/>
    <w:rsid w:val="00C02969"/>
    <w:rsid w:val="00C038AF"/>
    <w:rsid w:val="00C05B38"/>
    <w:rsid w:val="00C06D7F"/>
    <w:rsid w:val="00C11363"/>
    <w:rsid w:val="00C116FD"/>
    <w:rsid w:val="00C1220F"/>
    <w:rsid w:val="00C122DD"/>
    <w:rsid w:val="00C13C88"/>
    <w:rsid w:val="00C15035"/>
    <w:rsid w:val="00C16070"/>
    <w:rsid w:val="00C171C3"/>
    <w:rsid w:val="00C200A1"/>
    <w:rsid w:val="00C213BD"/>
    <w:rsid w:val="00C2214A"/>
    <w:rsid w:val="00C223E1"/>
    <w:rsid w:val="00C232B6"/>
    <w:rsid w:val="00C247D7"/>
    <w:rsid w:val="00C306C5"/>
    <w:rsid w:val="00C30F93"/>
    <w:rsid w:val="00C313C4"/>
    <w:rsid w:val="00C318F4"/>
    <w:rsid w:val="00C32511"/>
    <w:rsid w:val="00C3706D"/>
    <w:rsid w:val="00C37727"/>
    <w:rsid w:val="00C37DA4"/>
    <w:rsid w:val="00C40C3F"/>
    <w:rsid w:val="00C40EF4"/>
    <w:rsid w:val="00C41182"/>
    <w:rsid w:val="00C42C83"/>
    <w:rsid w:val="00C4391C"/>
    <w:rsid w:val="00C448F2"/>
    <w:rsid w:val="00C47104"/>
    <w:rsid w:val="00C538D1"/>
    <w:rsid w:val="00C56DF7"/>
    <w:rsid w:val="00C56F9F"/>
    <w:rsid w:val="00C60E28"/>
    <w:rsid w:val="00C624FF"/>
    <w:rsid w:val="00C6276B"/>
    <w:rsid w:val="00C6309F"/>
    <w:rsid w:val="00C636E2"/>
    <w:rsid w:val="00C63FE7"/>
    <w:rsid w:val="00C64564"/>
    <w:rsid w:val="00C66DF9"/>
    <w:rsid w:val="00C67981"/>
    <w:rsid w:val="00C73AD5"/>
    <w:rsid w:val="00C76F58"/>
    <w:rsid w:val="00C826A7"/>
    <w:rsid w:val="00C862F7"/>
    <w:rsid w:val="00C86669"/>
    <w:rsid w:val="00C877E3"/>
    <w:rsid w:val="00C87ABC"/>
    <w:rsid w:val="00C91246"/>
    <w:rsid w:val="00C93B46"/>
    <w:rsid w:val="00C93E9C"/>
    <w:rsid w:val="00C97DDD"/>
    <w:rsid w:val="00CA07F1"/>
    <w:rsid w:val="00CA1A54"/>
    <w:rsid w:val="00CA2235"/>
    <w:rsid w:val="00CA29A4"/>
    <w:rsid w:val="00CA565F"/>
    <w:rsid w:val="00CA6C94"/>
    <w:rsid w:val="00CB10E7"/>
    <w:rsid w:val="00CB1ACA"/>
    <w:rsid w:val="00CB3DF6"/>
    <w:rsid w:val="00CB5AEB"/>
    <w:rsid w:val="00CB6811"/>
    <w:rsid w:val="00CB752E"/>
    <w:rsid w:val="00CB7A89"/>
    <w:rsid w:val="00CC1B1A"/>
    <w:rsid w:val="00CC326A"/>
    <w:rsid w:val="00CC4C74"/>
    <w:rsid w:val="00CC7EE7"/>
    <w:rsid w:val="00CD2903"/>
    <w:rsid w:val="00CD2C50"/>
    <w:rsid w:val="00CD455E"/>
    <w:rsid w:val="00CD5502"/>
    <w:rsid w:val="00CD61C8"/>
    <w:rsid w:val="00CD63B0"/>
    <w:rsid w:val="00CD7BAA"/>
    <w:rsid w:val="00CE41CD"/>
    <w:rsid w:val="00CF10FE"/>
    <w:rsid w:val="00CF1378"/>
    <w:rsid w:val="00CF5065"/>
    <w:rsid w:val="00CF6698"/>
    <w:rsid w:val="00D0011A"/>
    <w:rsid w:val="00D00359"/>
    <w:rsid w:val="00D07483"/>
    <w:rsid w:val="00D1017F"/>
    <w:rsid w:val="00D1109E"/>
    <w:rsid w:val="00D1173C"/>
    <w:rsid w:val="00D13354"/>
    <w:rsid w:val="00D1473D"/>
    <w:rsid w:val="00D2063C"/>
    <w:rsid w:val="00D2366E"/>
    <w:rsid w:val="00D24784"/>
    <w:rsid w:val="00D2653F"/>
    <w:rsid w:val="00D271F7"/>
    <w:rsid w:val="00D30B65"/>
    <w:rsid w:val="00D31965"/>
    <w:rsid w:val="00D329E7"/>
    <w:rsid w:val="00D3423A"/>
    <w:rsid w:val="00D35369"/>
    <w:rsid w:val="00D35BAB"/>
    <w:rsid w:val="00D41112"/>
    <w:rsid w:val="00D41CD5"/>
    <w:rsid w:val="00D42CEE"/>
    <w:rsid w:val="00D44A68"/>
    <w:rsid w:val="00D5386C"/>
    <w:rsid w:val="00D5440E"/>
    <w:rsid w:val="00D55E61"/>
    <w:rsid w:val="00D57D74"/>
    <w:rsid w:val="00D624F7"/>
    <w:rsid w:val="00D64E7A"/>
    <w:rsid w:val="00D711DF"/>
    <w:rsid w:val="00D7196E"/>
    <w:rsid w:val="00D72A11"/>
    <w:rsid w:val="00D753CE"/>
    <w:rsid w:val="00D766BD"/>
    <w:rsid w:val="00D7677C"/>
    <w:rsid w:val="00D7698E"/>
    <w:rsid w:val="00D77A0E"/>
    <w:rsid w:val="00D8202A"/>
    <w:rsid w:val="00D82DD5"/>
    <w:rsid w:val="00D843AE"/>
    <w:rsid w:val="00D84EE6"/>
    <w:rsid w:val="00D87D33"/>
    <w:rsid w:val="00D87E87"/>
    <w:rsid w:val="00D923C1"/>
    <w:rsid w:val="00D92972"/>
    <w:rsid w:val="00D93C68"/>
    <w:rsid w:val="00D94201"/>
    <w:rsid w:val="00D94D59"/>
    <w:rsid w:val="00D97E29"/>
    <w:rsid w:val="00DA0508"/>
    <w:rsid w:val="00DA555B"/>
    <w:rsid w:val="00DA569B"/>
    <w:rsid w:val="00DA7648"/>
    <w:rsid w:val="00DB10C4"/>
    <w:rsid w:val="00DB1BD2"/>
    <w:rsid w:val="00DB4A7F"/>
    <w:rsid w:val="00DB4AA3"/>
    <w:rsid w:val="00DB76D2"/>
    <w:rsid w:val="00DC2E5F"/>
    <w:rsid w:val="00DC6570"/>
    <w:rsid w:val="00DC67B9"/>
    <w:rsid w:val="00DD0B92"/>
    <w:rsid w:val="00DD1388"/>
    <w:rsid w:val="00DD38B8"/>
    <w:rsid w:val="00DE221A"/>
    <w:rsid w:val="00DE2C32"/>
    <w:rsid w:val="00DE6B35"/>
    <w:rsid w:val="00DF2428"/>
    <w:rsid w:val="00DF247E"/>
    <w:rsid w:val="00DF4FB9"/>
    <w:rsid w:val="00DF5863"/>
    <w:rsid w:val="00DF6A50"/>
    <w:rsid w:val="00DF758E"/>
    <w:rsid w:val="00E0021B"/>
    <w:rsid w:val="00E00DAD"/>
    <w:rsid w:val="00E012CC"/>
    <w:rsid w:val="00E01D65"/>
    <w:rsid w:val="00E05DD3"/>
    <w:rsid w:val="00E06C46"/>
    <w:rsid w:val="00E13158"/>
    <w:rsid w:val="00E1704E"/>
    <w:rsid w:val="00E204AE"/>
    <w:rsid w:val="00E20A79"/>
    <w:rsid w:val="00E22978"/>
    <w:rsid w:val="00E22B29"/>
    <w:rsid w:val="00E22E87"/>
    <w:rsid w:val="00E232DC"/>
    <w:rsid w:val="00E24D31"/>
    <w:rsid w:val="00E309C1"/>
    <w:rsid w:val="00E30BCC"/>
    <w:rsid w:val="00E30C9D"/>
    <w:rsid w:val="00E31C9F"/>
    <w:rsid w:val="00E330C6"/>
    <w:rsid w:val="00E366EE"/>
    <w:rsid w:val="00E36D7B"/>
    <w:rsid w:val="00E37426"/>
    <w:rsid w:val="00E40065"/>
    <w:rsid w:val="00E405CB"/>
    <w:rsid w:val="00E406C2"/>
    <w:rsid w:val="00E40AA2"/>
    <w:rsid w:val="00E41449"/>
    <w:rsid w:val="00E41548"/>
    <w:rsid w:val="00E42D50"/>
    <w:rsid w:val="00E440B1"/>
    <w:rsid w:val="00E447BB"/>
    <w:rsid w:val="00E45EDC"/>
    <w:rsid w:val="00E4683E"/>
    <w:rsid w:val="00E469FE"/>
    <w:rsid w:val="00E51B4F"/>
    <w:rsid w:val="00E529A9"/>
    <w:rsid w:val="00E54058"/>
    <w:rsid w:val="00E62B43"/>
    <w:rsid w:val="00E63219"/>
    <w:rsid w:val="00E63845"/>
    <w:rsid w:val="00E639D5"/>
    <w:rsid w:val="00E64F01"/>
    <w:rsid w:val="00E65CF0"/>
    <w:rsid w:val="00E671C8"/>
    <w:rsid w:val="00E67269"/>
    <w:rsid w:val="00E704AC"/>
    <w:rsid w:val="00E71A29"/>
    <w:rsid w:val="00E74DC9"/>
    <w:rsid w:val="00E80BC9"/>
    <w:rsid w:val="00E82B90"/>
    <w:rsid w:val="00E8304E"/>
    <w:rsid w:val="00E83F07"/>
    <w:rsid w:val="00E8564F"/>
    <w:rsid w:val="00E85FD1"/>
    <w:rsid w:val="00E8688D"/>
    <w:rsid w:val="00E872DD"/>
    <w:rsid w:val="00E87785"/>
    <w:rsid w:val="00E87CBB"/>
    <w:rsid w:val="00E918AA"/>
    <w:rsid w:val="00E925E3"/>
    <w:rsid w:val="00E92F3C"/>
    <w:rsid w:val="00E93803"/>
    <w:rsid w:val="00E938E4"/>
    <w:rsid w:val="00EA0DF8"/>
    <w:rsid w:val="00EA2061"/>
    <w:rsid w:val="00EA4065"/>
    <w:rsid w:val="00EA48CF"/>
    <w:rsid w:val="00EA78E3"/>
    <w:rsid w:val="00EA7B74"/>
    <w:rsid w:val="00EB0BE9"/>
    <w:rsid w:val="00EB31C4"/>
    <w:rsid w:val="00EB3783"/>
    <w:rsid w:val="00EB3900"/>
    <w:rsid w:val="00EB6B14"/>
    <w:rsid w:val="00EC085F"/>
    <w:rsid w:val="00EC36B7"/>
    <w:rsid w:val="00EC43F9"/>
    <w:rsid w:val="00EC49E6"/>
    <w:rsid w:val="00EC610E"/>
    <w:rsid w:val="00ED1DC2"/>
    <w:rsid w:val="00ED23C4"/>
    <w:rsid w:val="00ED260C"/>
    <w:rsid w:val="00ED5D63"/>
    <w:rsid w:val="00EE05E1"/>
    <w:rsid w:val="00EE0B25"/>
    <w:rsid w:val="00EE152E"/>
    <w:rsid w:val="00EE1604"/>
    <w:rsid w:val="00EE59CC"/>
    <w:rsid w:val="00EE5F8D"/>
    <w:rsid w:val="00EE6292"/>
    <w:rsid w:val="00EE63E1"/>
    <w:rsid w:val="00EE64ED"/>
    <w:rsid w:val="00EE6CFC"/>
    <w:rsid w:val="00EF010B"/>
    <w:rsid w:val="00EF0D06"/>
    <w:rsid w:val="00EF2EB9"/>
    <w:rsid w:val="00EF380E"/>
    <w:rsid w:val="00EF4A98"/>
    <w:rsid w:val="00EF4E55"/>
    <w:rsid w:val="00EF5454"/>
    <w:rsid w:val="00EF54F7"/>
    <w:rsid w:val="00EF5737"/>
    <w:rsid w:val="00EF601D"/>
    <w:rsid w:val="00EF7136"/>
    <w:rsid w:val="00EF7BFF"/>
    <w:rsid w:val="00F00E8D"/>
    <w:rsid w:val="00F01C91"/>
    <w:rsid w:val="00F01E94"/>
    <w:rsid w:val="00F028D0"/>
    <w:rsid w:val="00F0430B"/>
    <w:rsid w:val="00F10CE6"/>
    <w:rsid w:val="00F10FDC"/>
    <w:rsid w:val="00F130FD"/>
    <w:rsid w:val="00F1336C"/>
    <w:rsid w:val="00F157C3"/>
    <w:rsid w:val="00F16CB3"/>
    <w:rsid w:val="00F16F99"/>
    <w:rsid w:val="00F17180"/>
    <w:rsid w:val="00F22D2D"/>
    <w:rsid w:val="00F23754"/>
    <w:rsid w:val="00F27280"/>
    <w:rsid w:val="00F32A86"/>
    <w:rsid w:val="00F32D4C"/>
    <w:rsid w:val="00F35541"/>
    <w:rsid w:val="00F35EEE"/>
    <w:rsid w:val="00F36D4B"/>
    <w:rsid w:val="00F40213"/>
    <w:rsid w:val="00F42889"/>
    <w:rsid w:val="00F438C6"/>
    <w:rsid w:val="00F44D88"/>
    <w:rsid w:val="00F4538C"/>
    <w:rsid w:val="00F455C0"/>
    <w:rsid w:val="00F507F1"/>
    <w:rsid w:val="00F50EC9"/>
    <w:rsid w:val="00F521F1"/>
    <w:rsid w:val="00F535D9"/>
    <w:rsid w:val="00F54026"/>
    <w:rsid w:val="00F55BF5"/>
    <w:rsid w:val="00F55D2F"/>
    <w:rsid w:val="00F60499"/>
    <w:rsid w:val="00F605C1"/>
    <w:rsid w:val="00F619E7"/>
    <w:rsid w:val="00F64F20"/>
    <w:rsid w:val="00F65F2B"/>
    <w:rsid w:val="00F7292A"/>
    <w:rsid w:val="00F750BA"/>
    <w:rsid w:val="00F75491"/>
    <w:rsid w:val="00F755F1"/>
    <w:rsid w:val="00F763BD"/>
    <w:rsid w:val="00F867B6"/>
    <w:rsid w:val="00F868A2"/>
    <w:rsid w:val="00F9049C"/>
    <w:rsid w:val="00F91916"/>
    <w:rsid w:val="00F92942"/>
    <w:rsid w:val="00F92AAD"/>
    <w:rsid w:val="00F9324E"/>
    <w:rsid w:val="00FB20CA"/>
    <w:rsid w:val="00FB2AD6"/>
    <w:rsid w:val="00FC2915"/>
    <w:rsid w:val="00FC3C01"/>
    <w:rsid w:val="00FC6012"/>
    <w:rsid w:val="00FD07E6"/>
    <w:rsid w:val="00FD0AA6"/>
    <w:rsid w:val="00FD28F3"/>
    <w:rsid w:val="00FD2F88"/>
    <w:rsid w:val="00FD39FD"/>
    <w:rsid w:val="00FD419B"/>
    <w:rsid w:val="00FD42F2"/>
    <w:rsid w:val="00FD52BE"/>
    <w:rsid w:val="00FD5AA8"/>
    <w:rsid w:val="00FD675A"/>
    <w:rsid w:val="00FD67EA"/>
    <w:rsid w:val="00FE40E7"/>
    <w:rsid w:val="00FE4700"/>
    <w:rsid w:val="00FE4F1F"/>
    <w:rsid w:val="00FE60CB"/>
    <w:rsid w:val="00FE6C90"/>
    <w:rsid w:val="00FF27C1"/>
    <w:rsid w:val="00FF2990"/>
    <w:rsid w:val="00FF367A"/>
    <w:rsid w:val="00FF61B3"/>
    <w:rsid w:val="00FF6A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6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5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213</Words>
  <Characters>1216</Characters>
  <Application>Microsoft Office Word</Application>
  <DocSecurity>0</DocSecurity>
  <Lines>10</Lines>
  <Paragraphs>2</Paragraphs>
  <ScaleCrop>false</ScaleCrop>
  <Company/>
  <LinksUpToDate>false</LinksUpToDate>
  <CharactersWithSpaces>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翁捷</dc:creator>
  <cp:lastModifiedBy>翁捷</cp:lastModifiedBy>
  <cp:revision>2</cp:revision>
  <dcterms:created xsi:type="dcterms:W3CDTF">2025-11-24T02:42:00Z</dcterms:created>
  <dcterms:modified xsi:type="dcterms:W3CDTF">2025-11-24T02:42:00Z</dcterms:modified>
</cp:coreProperties>
</file>